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4F2B" w14:textId="77777777" w:rsidR="001E641E" w:rsidRPr="00501C5F" w:rsidRDefault="001E641E" w:rsidP="00470406">
      <w:pPr>
        <w:pStyle w:val="Title"/>
        <w:rPr>
          <w:spacing w:val="0"/>
        </w:rPr>
      </w:pPr>
      <w:bookmarkStart w:id="0" w:name="_GoBack"/>
      <w:bookmarkEnd w:id="0"/>
    </w:p>
    <w:p w14:paraId="1092D660" w14:textId="77777777" w:rsidR="001E641E" w:rsidRPr="00501C5F" w:rsidRDefault="001E641E" w:rsidP="00470406">
      <w:pPr>
        <w:pStyle w:val="Title"/>
        <w:rPr>
          <w:spacing w:val="0"/>
        </w:rPr>
      </w:pPr>
    </w:p>
    <w:p w14:paraId="6C36EBBA" w14:textId="77777777" w:rsidR="0038237B" w:rsidRPr="00501C5F" w:rsidRDefault="0038237B" w:rsidP="00470406">
      <w:pPr>
        <w:pStyle w:val="Title"/>
        <w:rPr>
          <w:spacing w:val="0"/>
        </w:rPr>
      </w:pPr>
      <w:r w:rsidRPr="00501C5F">
        <w:rPr>
          <w:spacing w:val="0"/>
        </w:rPr>
        <w:t>Immunohistochemical (IHC) Marker Template</w:t>
      </w:r>
    </w:p>
    <w:p w14:paraId="11FE2A05" w14:textId="77777777" w:rsidR="0038237B" w:rsidRPr="00501C5F" w:rsidRDefault="0038237B" w:rsidP="00470406">
      <w:pPr>
        <w:pStyle w:val="Title"/>
        <w:rPr>
          <w:spacing w:val="0"/>
        </w:rPr>
      </w:pPr>
      <w:r w:rsidRPr="00501C5F">
        <w:rPr>
          <w:spacing w:val="0"/>
        </w:rPr>
        <w:t>For Integrated Markers in Clinical Trials</w:t>
      </w:r>
    </w:p>
    <w:p w14:paraId="5E9EC793" w14:textId="77777777" w:rsidR="0038237B" w:rsidRPr="00501C5F" w:rsidRDefault="0038237B" w:rsidP="00470406"/>
    <w:p w14:paraId="0C5B305E" w14:textId="77777777" w:rsidR="0038237B" w:rsidRPr="00501C5F" w:rsidRDefault="0038237B" w:rsidP="0038237B">
      <w:pPr>
        <w:pStyle w:val="Default"/>
      </w:pPr>
    </w:p>
    <w:p w14:paraId="215B3116" w14:textId="77777777" w:rsidR="0038237B" w:rsidRPr="00501C5F" w:rsidRDefault="0038237B" w:rsidP="001E641E">
      <w:r w:rsidRPr="00501C5F">
        <w:t>This is a template to describe the analytical and clinical performance of an assay that is essential for performance of a trial. It will be used to assess whether assays are ready for use in a trial by Disease Steering Committees and CTEP. The FDA may also use it to evaluate integral assays and diagnostics for their pre-IDE evaluation. Not all parameters may be known a priori. Please enter as much information as you can and N/A for not available o</w:t>
      </w:r>
      <w:r w:rsidR="00470406" w:rsidRPr="00501C5F">
        <w:t>r applicable where appropriate.</w:t>
      </w:r>
    </w:p>
    <w:p w14:paraId="4276CF8A" w14:textId="77777777" w:rsidR="00470406" w:rsidRPr="00501C5F" w:rsidRDefault="00470406" w:rsidP="00470406"/>
    <w:p w14:paraId="6304C3F6" w14:textId="77777777" w:rsidR="00470406" w:rsidRPr="00501C5F" w:rsidRDefault="00470406" w:rsidP="00470406"/>
    <w:p w14:paraId="48DEA49C" w14:textId="77777777" w:rsidR="0038237B" w:rsidRPr="00501C5F" w:rsidRDefault="0038237B" w:rsidP="00470406">
      <w:r w:rsidRPr="00501C5F">
        <w:t xml:space="preserve">This template requires detailed information that may be known only by laboratorians, scientists who work in clinical laboratories, and should be collaborating closely with clinical trialists. Please be sure to collect the appropriate responses before filling out this form. The template has the following sections with information needed from trialists and laboratorians: </w:t>
      </w:r>
    </w:p>
    <w:p w14:paraId="205DD242" w14:textId="77777777" w:rsidR="00470406" w:rsidRPr="00501C5F" w:rsidRDefault="00470406" w:rsidP="00470406"/>
    <w:p w14:paraId="4A5802CC" w14:textId="77777777" w:rsidR="00470406" w:rsidRPr="00501C5F" w:rsidRDefault="00470406" w:rsidP="00470406"/>
    <w:p w14:paraId="2D701744" w14:textId="77777777" w:rsidR="0038237B" w:rsidRPr="00501C5F" w:rsidRDefault="0038237B" w:rsidP="00470406">
      <w:pPr>
        <w:pStyle w:val="ListParagraph"/>
        <w:numPr>
          <w:ilvl w:val="0"/>
          <w:numId w:val="16"/>
        </w:numPr>
        <w:ind w:left="360"/>
      </w:pPr>
      <w:r w:rsidRPr="00501C5F">
        <w:rPr>
          <w:b/>
        </w:rPr>
        <w:t xml:space="preserve">Assay, Patient and Specimen Information </w:t>
      </w:r>
      <w:r w:rsidRPr="00501C5F">
        <w:t xml:space="preserve">–Trialists and Laboratorians </w:t>
      </w:r>
    </w:p>
    <w:p w14:paraId="4039464C" w14:textId="77777777" w:rsidR="00470406" w:rsidRPr="00501C5F" w:rsidRDefault="00470406" w:rsidP="00470406"/>
    <w:p w14:paraId="704AAD18" w14:textId="77777777" w:rsidR="0038237B" w:rsidRPr="00501C5F" w:rsidRDefault="0038237B" w:rsidP="00470406">
      <w:pPr>
        <w:pStyle w:val="ListParagraph"/>
        <w:numPr>
          <w:ilvl w:val="0"/>
          <w:numId w:val="16"/>
        </w:numPr>
        <w:ind w:left="360"/>
      </w:pPr>
      <w:r w:rsidRPr="00501C5F">
        <w:rPr>
          <w:b/>
        </w:rPr>
        <w:t xml:space="preserve">Primary Antibody Characteristics </w:t>
      </w:r>
      <w:r w:rsidRPr="00501C5F">
        <w:t xml:space="preserve">– Laboratorians </w:t>
      </w:r>
    </w:p>
    <w:p w14:paraId="7BDF699A" w14:textId="77777777" w:rsidR="00470406" w:rsidRPr="00501C5F" w:rsidRDefault="00470406" w:rsidP="00470406"/>
    <w:p w14:paraId="44E32AC3" w14:textId="77777777" w:rsidR="0038237B" w:rsidRPr="00501C5F" w:rsidRDefault="0038237B" w:rsidP="00470406">
      <w:pPr>
        <w:pStyle w:val="ListParagraph"/>
        <w:numPr>
          <w:ilvl w:val="0"/>
          <w:numId w:val="16"/>
        </w:numPr>
        <w:ind w:left="360"/>
      </w:pPr>
      <w:r w:rsidRPr="00501C5F">
        <w:rPr>
          <w:b/>
        </w:rPr>
        <w:t>Design of Immunohistochemical Assay</w:t>
      </w:r>
      <w:r w:rsidRPr="00501C5F">
        <w:t xml:space="preserve"> - Laboratorians </w:t>
      </w:r>
    </w:p>
    <w:p w14:paraId="59EC5161" w14:textId="77777777" w:rsidR="00470406" w:rsidRPr="00501C5F" w:rsidRDefault="00470406" w:rsidP="00470406"/>
    <w:p w14:paraId="59FAEE92" w14:textId="77777777" w:rsidR="0038237B" w:rsidRPr="00501C5F" w:rsidRDefault="0038237B" w:rsidP="00470406">
      <w:pPr>
        <w:pStyle w:val="ListParagraph"/>
        <w:numPr>
          <w:ilvl w:val="0"/>
          <w:numId w:val="16"/>
        </w:numPr>
        <w:ind w:left="360"/>
      </w:pPr>
      <w:r w:rsidRPr="00501C5F">
        <w:rPr>
          <w:b/>
        </w:rPr>
        <w:t>Assay Performance</w:t>
      </w:r>
      <w:r w:rsidRPr="00501C5F">
        <w:t xml:space="preserve"> – Laboratorians </w:t>
      </w:r>
    </w:p>
    <w:p w14:paraId="0A9F4C4E" w14:textId="77777777" w:rsidR="00470406" w:rsidRPr="00501C5F" w:rsidRDefault="00470406" w:rsidP="00470406"/>
    <w:p w14:paraId="1C3F0A14" w14:textId="77777777" w:rsidR="0038237B" w:rsidRPr="00501C5F" w:rsidRDefault="0038237B" w:rsidP="00470406">
      <w:pPr>
        <w:pStyle w:val="ListParagraph"/>
        <w:numPr>
          <w:ilvl w:val="0"/>
          <w:numId w:val="16"/>
        </w:numPr>
        <w:ind w:left="360"/>
      </w:pPr>
      <w:r w:rsidRPr="00501C5F">
        <w:rPr>
          <w:b/>
        </w:rPr>
        <w:t>Laboratory Information</w:t>
      </w:r>
      <w:r w:rsidRPr="00501C5F">
        <w:t xml:space="preserve"> – Trialists and Laboratorians </w:t>
      </w:r>
    </w:p>
    <w:p w14:paraId="39726E84" w14:textId="77777777" w:rsidR="0038237B" w:rsidRPr="00501C5F" w:rsidRDefault="0038237B" w:rsidP="00470406">
      <w:r w:rsidRPr="00501C5F">
        <w:br w:type="page"/>
      </w:r>
    </w:p>
    <w:p w14:paraId="7606A234" w14:textId="77777777" w:rsidR="001E641E" w:rsidRPr="00501C5F" w:rsidRDefault="001E641E" w:rsidP="001E641E">
      <w:pPr>
        <w:rPr>
          <w:sz w:val="22"/>
          <w:szCs w:val="22"/>
        </w:rPr>
      </w:pPr>
      <w:r w:rsidRPr="00501C5F">
        <w:lastRenderedPageBreak/>
        <w:t xml:space="preserve">  </w:t>
      </w:r>
      <w:r w:rsidRPr="00501C5F">
        <w:rPr>
          <w:sz w:val="22"/>
          <w:szCs w:val="22"/>
        </w:rPr>
        <w:t xml:space="preserve"> </w:t>
      </w:r>
    </w:p>
    <w:p w14:paraId="7789A670" w14:textId="77777777" w:rsidR="001E641E" w:rsidRPr="00501C5F" w:rsidRDefault="001E641E" w:rsidP="001E641E">
      <w:pPr>
        <w:rPr>
          <w:sz w:val="22"/>
          <w:szCs w:val="22"/>
        </w:rPr>
      </w:pPr>
    </w:p>
    <w:p w14:paraId="76C31922" w14:textId="77777777" w:rsidR="0038237B" w:rsidRPr="00501C5F" w:rsidRDefault="0038237B" w:rsidP="00C11AE4">
      <w:pPr>
        <w:pStyle w:val="Heading1"/>
      </w:pPr>
      <w:proofErr w:type="gramStart"/>
      <w:r w:rsidRPr="00501C5F">
        <w:t>Section 1.</w:t>
      </w:r>
      <w:proofErr w:type="gramEnd"/>
      <w:r w:rsidRPr="00501C5F">
        <w:t xml:space="preserve"> </w:t>
      </w:r>
      <w:r w:rsidRPr="00501C5F">
        <w:rPr>
          <w:u w:val="single"/>
        </w:rPr>
        <w:t>Assay, Patient and Specimen Information</w:t>
      </w:r>
    </w:p>
    <w:p w14:paraId="35A836B2" w14:textId="77777777" w:rsidR="00C11AE4" w:rsidRPr="00501C5F" w:rsidRDefault="00C11AE4" w:rsidP="00C11AE4"/>
    <w:p w14:paraId="1147228F" w14:textId="77777777" w:rsidR="00624D0A" w:rsidRPr="00501C5F" w:rsidRDefault="00624D0A" w:rsidP="00624D0A">
      <w:r w:rsidRPr="00501C5F">
        <w:t xml:space="preserve">A. Name of marker (Please use </w:t>
      </w:r>
      <w:r w:rsidRPr="003D119C">
        <w:rPr>
          <w:i/>
        </w:rPr>
        <w:t>HUGO Gene Nomenclature Committee (HGNC)</w:t>
      </w:r>
      <w:r>
        <w:t xml:space="preserve"> </w:t>
      </w:r>
      <w:r w:rsidRPr="00501C5F">
        <w:t xml:space="preserve">gene or protein name for molecular marker or the </w:t>
      </w:r>
      <w:r w:rsidRPr="00365BB0">
        <w:rPr>
          <w:i/>
        </w:rPr>
        <w:t xml:space="preserve">Atlas of Genetics and </w:t>
      </w:r>
      <w:proofErr w:type="spellStart"/>
      <w:r w:rsidRPr="00365BB0">
        <w:rPr>
          <w:i/>
        </w:rPr>
        <w:t>Cytogenetics</w:t>
      </w:r>
      <w:proofErr w:type="spellEnd"/>
      <w:r w:rsidRPr="00365BB0">
        <w:rPr>
          <w:i/>
        </w:rPr>
        <w:t xml:space="preserve"> in Oncology and </w:t>
      </w:r>
      <w:proofErr w:type="spellStart"/>
      <w:r w:rsidRPr="00365BB0">
        <w:rPr>
          <w:i/>
        </w:rPr>
        <w:t>Haematology</w:t>
      </w:r>
      <w:proofErr w:type="spellEnd"/>
      <w:r w:rsidRPr="00501C5F">
        <w:t xml:space="preserve"> for cytogenetic or FISH markers)</w:t>
      </w:r>
    </w:p>
    <w:p w14:paraId="71057DE5" w14:textId="77777777" w:rsidR="00624D0A" w:rsidRPr="00501C5F" w:rsidRDefault="00624D0A" w:rsidP="00624D0A">
      <w:r w:rsidRPr="00501C5F">
        <w:t>H</w:t>
      </w:r>
      <w:r>
        <w:t>GNC</w:t>
      </w:r>
      <w:r w:rsidRPr="00501C5F">
        <w:t xml:space="preserve"> Site: </w:t>
      </w:r>
      <w:hyperlink r:id="rId9" w:history="1">
        <w:r w:rsidRPr="00501C5F">
          <w:rPr>
            <w:rStyle w:val="Hyperlink"/>
          </w:rPr>
          <w:t>http://www.genenames.org/</w:t>
        </w:r>
      </w:hyperlink>
    </w:p>
    <w:p w14:paraId="7ABBB200" w14:textId="77777777" w:rsidR="00624D0A" w:rsidRPr="00501C5F" w:rsidRDefault="00624D0A" w:rsidP="00624D0A">
      <w:r w:rsidRPr="00501C5F">
        <w:t xml:space="preserve">Atlas Site: </w:t>
      </w:r>
      <w:hyperlink r:id="rId10" w:history="1">
        <w:r w:rsidRPr="00501C5F">
          <w:rPr>
            <w:rStyle w:val="Hyperlink"/>
          </w:rPr>
          <w:t>http://atlasgeneticsoncology.org/index.html</w:t>
        </w:r>
      </w:hyperlink>
    </w:p>
    <w:p w14:paraId="0DA894ED" w14:textId="77777777" w:rsidR="0038237B" w:rsidRDefault="0038237B" w:rsidP="00C11AE4"/>
    <w:p w14:paraId="3F9BFAA0" w14:textId="3D1DC66A" w:rsidR="004C0023" w:rsidRPr="00501C5F" w:rsidRDefault="008062E6" w:rsidP="00C11AE4">
      <w:r>
        <w:t xml:space="preserve">     Marker name _____</w:t>
      </w:r>
      <w:r w:rsidR="00E879C3">
        <w:t>____</w:t>
      </w:r>
    </w:p>
    <w:p w14:paraId="5DEA9EEB" w14:textId="77777777" w:rsidR="004C0023" w:rsidRPr="00501C5F" w:rsidRDefault="004C0023" w:rsidP="00C11AE4"/>
    <w:p w14:paraId="0CDF9290" w14:textId="77777777" w:rsidR="006A5C54" w:rsidRDefault="0038237B" w:rsidP="00C11AE4">
      <w:r w:rsidRPr="00501C5F">
        <w:t>B. How will assay and its marker be used in clinical trial?</w:t>
      </w:r>
    </w:p>
    <w:p w14:paraId="78065515" w14:textId="77777777" w:rsidR="00021293" w:rsidRPr="00501C5F" w:rsidRDefault="008062E6" w:rsidP="00C11AE4">
      <w:r>
        <w:t xml:space="preserve">     </w:t>
      </w:r>
      <w:r w:rsidR="00AD0A5A">
        <w:t xml:space="preserve">__ </w:t>
      </w:r>
      <w:r>
        <w:t xml:space="preserve">Integral Marker     </w:t>
      </w:r>
      <w:r w:rsidR="00AD0A5A">
        <w:t>__</w:t>
      </w:r>
      <w:r w:rsidR="001504BE">
        <w:t xml:space="preserve"> Integrated Marker </w:t>
      </w:r>
      <w:r>
        <w:t xml:space="preserve">     </w:t>
      </w:r>
      <w:r w:rsidR="00AD0A5A">
        <w:t>__</w:t>
      </w:r>
      <w:r w:rsidR="001504BE">
        <w:t xml:space="preserve"> Research Marker</w:t>
      </w:r>
    </w:p>
    <w:p w14:paraId="25FAFE5E" w14:textId="77777777" w:rsidR="000B5857" w:rsidRPr="00501C5F" w:rsidRDefault="000B5857" w:rsidP="00C11AE4"/>
    <w:p w14:paraId="28FD19D1" w14:textId="77777777" w:rsidR="000B5857" w:rsidRPr="00501C5F" w:rsidRDefault="000B5857" w:rsidP="00D46F0F">
      <w:pPr>
        <w:pStyle w:val="ListParagraph"/>
        <w:numPr>
          <w:ilvl w:val="0"/>
          <w:numId w:val="18"/>
        </w:numPr>
      </w:pPr>
      <w:r w:rsidRPr="00501C5F">
        <w:t xml:space="preserve">Integral markers are required for the trial to proceed (e.g., patient eligibility, assignment to treatment, stratification, risk classifier or medical decision-making -often requires performance in a CLIA laboratory). </w:t>
      </w:r>
    </w:p>
    <w:p w14:paraId="10D42D36" w14:textId="77777777" w:rsidR="000B5857" w:rsidRPr="00501C5F" w:rsidRDefault="000B5857" w:rsidP="00D46F0F">
      <w:pPr>
        <w:pStyle w:val="ListParagraph"/>
        <w:numPr>
          <w:ilvl w:val="0"/>
          <w:numId w:val="18"/>
        </w:numPr>
      </w:pPr>
      <w:r w:rsidRPr="00501C5F">
        <w:t xml:space="preserve">Integrated markers are performed on all or a statistical subset of patients but are not used for medical decision-making. </w:t>
      </w:r>
    </w:p>
    <w:p w14:paraId="36D732A1" w14:textId="77777777" w:rsidR="000B5857" w:rsidRPr="00501C5F" w:rsidRDefault="000B5857" w:rsidP="00D46F0F">
      <w:pPr>
        <w:pStyle w:val="ListParagraph"/>
        <w:numPr>
          <w:ilvl w:val="0"/>
          <w:numId w:val="18"/>
        </w:numPr>
      </w:pPr>
      <w:r w:rsidRPr="00501C5F">
        <w:t xml:space="preserve">Research markers are all other assays and commonly referred to as correlative research. </w:t>
      </w:r>
    </w:p>
    <w:p w14:paraId="78BE254C" w14:textId="77777777" w:rsidR="000B5857" w:rsidRPr="00501C5F" w:rsidRDefault="000B5857" w:rsidP="00D46F0F">
      <w:pPr>
        <w:pStyle w:val="ListParagraph"/>
        <w:numPr>
          <w:ilvl w:val="0"/>
          <w:numId w:val="18"/>
        </w:numPr>
      </w:pPr>
      <w:r w:rsidRPr="00501C5F">
        <w:t xml:space="preserve">For other definitions, please see References at end of form. </w:t>
      </w:r>
    </w:p>
    <w:p w14:paraId="31A9DA82" w14:textId="77777777" w:rsidR="000B5857" w:rsidRPr="00501C5F" w:rsidRDefault="000B5857" w:rsidP="00C11AE4"/>
    <w:p w14:paraId="5C30777B" w14:textId="77777777" w:rsidR="000B5857" w:rsidRPr="00501C5F" w:rsidRDefault="000B5857" w:rsidP="00C92BA5">
      <w:pPr>
        <w:ind w:left="720"/>
      </w:pPr>
      <w:r w:rsidRPr="00501C5F">
        <w:t>B1. Assay Purpose</w:t>
      </w:r>
    </w:p>
    <w:p w14:paraId="4A6483BF" w14:textId="77777777" w:rsidR="006A5C54" w:rsidRDefault="00AD0A5A" w:rsidP="00C92BA5">
      <w:pPr>
        <w:ind w:left="720"/>
      </w:pPr>
      <w:r>
        <w:t>__</w:t>
      </w:r>
      <w:r w:rsidR="001504BE">
        <w:t xml:space="preserve"> Treatment Assignment </w:t>
      </w:r>
      <w:r w:rsidR="006A5C54">
        <w:tab/>
      </w:r>
      <w:r>
        <w:t xml:space="preserve">__ </w:t>
      </w:r>
      <w:r w:rsidR="001504BE">
        <w:t xml:space="preserve">Eligibility Criterion </w:t>
      </w:r>
    </w:p>
    <w:p w14:paraId="0D1F1CF8" w14:textId="77777777" w:rsidR="004C0023" w:rsidRPr="00501C5F" w:rsidRDefault="00AD0A5A" w:rsidP="00C92BA5">
      <w:pPr>
        <w:ind w:left="720"/>
      </w:pPr>
      <w:r>
        <w:t xml:space="preserve">__ </w:t>
      </w:r>
      <w:r w:rsidR="001504BE">
        <w:t xml:space="preserve">Stratification Factor </w:t>
      </w:r>
      <w:r w:rsidR="006A5C54">
        <w:tab/>
      </w:r>
      <w:r w:rsidR="006A5C54">
        <w:tab/>
      </w:r>
      <w:r>
        <w:t xml:space="preserve">__ </w:t>
      </w:r>
      <w:r w:rsidR="001504BE">
        <w:t>Other (Specify)</w:t>
      </w:r>
      <w:r w:rsidR="004D1581">
        <w:t xml:space="preserve"> </w:t>
      </w:r>
      <w:r w:rsidR="00172763">
        <w:t>_</w:t>
      </w:r>
      <w:r>
        <w:t>__</w:t>
      </w:r>
      <w:r w:rsidR="004041C7">
        <w:t>_____</w:t>
      </w:r>
    </w:p>
    <w:p w14:paraId="7DA6FCC1" w14:textId="77777777" w:rsidR="00C92BA5" w:rsidRPr="00501C5F" w:rsidRDefault="00C92BA5" w:rsidP="00C92BA5">
      <w:pPr>
        <w:ind w:left="720"/>
        <w:rPr>
          <w:color w:val="auto"/>
        </w:rPr>
      </w:pPr>
    </w:p>
    <w:p w14:paraId="0A3B6DD4" w14:textId="77777777" w:rsidR="004C0023" w:rsidRPr="00501C5F" w:rsidRDefault="004C0023" w:rsidP="00C11AE4"/>
    <w:p w14:paraId="24F11F48" w14:textId="77777777" w:rsidR="000B5857" w:rsidRPr="00501C5F" w:rsidRDefault="00BE4DCD" w:rsidP="00C11AE4">
      <w:r w:rsidRPr="00501C5F">
        <w:t>C. Assay type</w:t>
      </w:r>
    </w:p>
    <w:p w14:paraId="5149C8A6" w14:textId="77777777" w:rsidR="008062E6" w:rsidRDefault="008062E6">
      <w:r>
        <w:t xml:space="preserve">    </w:t>
      </w:r>
      <w:r w:rsidR="00AD0A5A">
        <w:t>__</w:t>
      </w:r>
      <w:r w:rsidR="00E879C3">
        <w:t xml:space="preserve"> IHC</w:t>
      </w:r>
      <w:r>
        <w:t xml:space="preserve">     </w:t>
      </w:r>
      <w:r w:rsidR="00AD0A5A">
        <w:t>__</w:t>
      </w:r>
      <w:r w:rsidR="00E879C3">
        <w:t xml:space="preserve"> ISH </w:t>
      </w:r>
      <w:r>
        <w:t xml:space="preserve">     </w:t>
      </w:r>
      <w:r w:rsidR="00AD0A5A">
        <w:t>__</w:t>
      </w:r>
      <w:r w:rsidR="00E879C3">
        <w:t xml:space="preserve"> FISH</w:t>
      </w:r>
      <w:r>
        <w:t xml:space="preserve">     </w:t>
      </w:r>
      <w:r w:rsidR="00AD0A5A">
        <w:t>__</w:t>
      </w:r>
      <w:r>
        <w:t xml:space="preserve"> ELISA     </w:t>
      </w:r>
      <w:r w:rsidR="00AD0A5A">
        <w:t>__</w:t>
      </w:r>
      <w:r w:rsidR="00E879C3">
        <w:t xml:space="preserve"> Microarray</w:t>
      </w:r>
      <w:r>
        <w:t xml:space="preserve">     </w:t>
      </w:r>
      <w:r w:rsidR="00AD0A5A">
        <w:t>__</w:t>
      </w:r>
      <w:r w:rsidR="00E879C3">
        <w:t xml:space="preserve"> RT-PCR</w:t>
      </w:r>
      <w:r>
        <w:t xml:space="preserve">  </w:t>
      </w:r>
    </w:p>
    <w:p w14:paraId="16A36AB0" w14:textId="77777777" w:rsidR="00E879C3" w:rsidRDefault="008062E6">
      <w:r>
        <w:t xml:space="preserve">    </w:t>
      </w:r>
      <w:r w:rsidR="00AD0A5A">
        <w:t>__ Other (Specify</w:t>
      </w:r>
      <w:proofErr w:type="gramStart"/>
      <w:r w:rsidR="00AD0A5A">
        <w:t xml:space="preserve">)  </w:t>
      </w:r>
      <w:r>
        <w:t>_</w:t>
      </w:r>
      <w:proofErr w:type="gramEnd"/>
      <w:r>
        <w:t>__</w:t>
      </w:r>
      <w:r w:rsidR="00E879C3">
        <w:t>____</w:t>
      </w:r>
    </w:p>
    <w:p w14:paraId="1640A85F" w14:textId="77777777" w:rsidR="00E879C3" w:rsidRPr="00501C5F" w:rsidRDefault="00E879C3" w:rsidP="00C11AE4"/>
    <w:p w14:paraId="49881476" w14:textId="77777777" w:rsidR="00E879C3" w:rsidRDefault="00BE4DCD" w:rsidP="00C11AE4">
      <w:r w:rsidRPr="00501C5F">
        <w:t xml:space="preserve">D. Will </w:t>
      </w:r>
      <w:r w:rsidR="008062E6">
        <w:t xml:space="preserve">the </w:t>
      </w:r>
      <w:r w:rsidR="00EE2630">
        <w:t>assay be performed in a central r</w:t>
      </w:r>
      <w:r w:rsidRPr="00501C5F">
        <w:t xml:space="preserve">eference CLIA lab, multiple CLIA-certified labs, or </w:t>
      </w:r>
      <w:proofErr w:type="gramStart"/>
      <w:r w:rsidR="008062E6">
        <w:t>in</w:t>
      </w:r>
      <w:proofErr w:type="gramEnd"/>
    </w:p>
    <w:p w14:paraId="0485C571" w14:textId="77777777" w:rsidR="006A5C54" w:rsidRDefault="00EE2630" w:rsidP="00C11AE4">
      <w:r>
        <w:t xml:space="preserve">    </w:t>
      </w:r>
      <w:proofErr w:type="gramStart"/>
      <w:r w:rsidR="00BE4DCD" w:rsidRPr="00501C5F">
        <w:t>research</w:t>
      </w:r>
      <w:proofErr w:type="gramEnd"/>
      <w:r w:rsidR="00BE4DCD" w:rsidRPr="00501C5F">
        <w:t xml:space="preserve"> labs?</w:t>
      </w:r>
      <w:r w:rsidR="00021293" w:rsidRPr="00021293">
        <w:t xml:space="preserve"> </w:t>
      </w:r>
    </w:p>
    <w:p w14:paraId="1AF439F9" w14:textId="77777777" w:rsidR="00BE4DCD" w:rsidRPr="00501C5F" w:rsidRDefault="008062E6" w:rsidP="00C11AE4">
      <w:r>
        <w:t xml:space="preserve">    </w:t>
      </w:r>
      <w:r w:rsidR="00AD0A5A">
        <w:t>__</w:t>
      </w:r>
      <w:r w:rsidR="001504BE">
        <w:t xml:space="preserve"> Central Reference CLIA Lab</w:t>
      </w:r>
      <w:r>
        <w:t xml:space="preserve">     </w:t>
      </w:r>
      <w:r w:rsidR="00AD0A5A">
        <w:t>__</w:t>
      </w:r>
      <w:r w:rsidR="001504BE">
        <w:t xml:space="preserve"> Multiple CLIA Labs</w:t>
      </w:r>
      <w:r>
        <w:t xml:space="preserve">     </w:t>
      </w:r>
      <w:r w:rsidR="00AD0A5A">
        <w:t>__</w:t>
      </w:r>
      <w:r w:rsidR="001504BE">
        <w:t xml:space="preserve"> Research Labs</w:t>
      </w:r>
    </w:p>
    <w:p w14:paraId="2660C898" w14:textId="77777777" w:rsidR="00BE4DCD" w:rsidRPr="00501C5F" w:rsidRDefault="00BE4DCD" w:rsidP="00C11AE4"/>
    <w:p w14:paraId="69FC3F77" w14:textId="77777777" w:rsidR="00467258" w:rsidRPr="00501C5F" w:rsidRDefault="00467258" w:rsidP="00C11AE4"/>
    <w:p w14:paraId="0D1BA6AE" w14:textId="77777777" w:rsidR="00A93AF4" w:rsidRPr="00501C5F" w:rsidRDefault="00A93AF4" w:rsidP="00C11AE4">
      <w:r w:rsidRPr="00501C5F">
        <w:t>E. Anatomic source of specimens (organ site)</w:t>
      </w:r>
      <w:r w:rsidRPr="00501C5F">
        <w:tab/>
      </w:r>
      <w:r w:rsidR="00172763">
        <w:t>___</w:t>
      </w:r>
      <w:r w:rsidR="00294BA0">
        <w:t>_____</w:t>
      </w:r>
    </w:p>
    <w:p w14:paraId="78D60AA5" w14:textId="77777777" w:rsidR="00206017" w:rsidRPr="00501C5F" w:rsidRDefault="00206017" w:rsidP="00C11AE4"/>
    <w:p w14:paraId="466346F0" w14:textId="77777777" w:rsidR="004041C7" w:rsidRDefault="00275556" w:rsidP="00373896">
      <w:pPr>
        <w:ind w:left="720"/>
      </w:pPr>
      <w:r w:rsidRPr="00501C5F">
        <w:t>E1. Type of Specimen</w:t>
      </w:r>
      <w:r w:rsidR="006A5C54">
        <w:t xml:space="preserve">  </w:t>
      </w:r>
      <w:r w:rsidR="00172763">
        <w:t xml:space="preserve">      </w:t>
      </w:r>
      <w:r w:rsidR="00AD0A5A">
        <w:t>__</w:t>
      </w:r>
      <w:r w:rsidR="00373896">
        <w:t xml:space="preserve"> N/A</w:t>
      </w:r>
    </w:p>
    <w:p w14:paraId="69A54DB6" w14:textId="77777777" w:rsidR="004041C7" w:rsidRDefault="00AD0A5A" w:rsidP="00373896">
      <w:pPr>
        <w:ind w:left="720"/>
      </w:pPr>
      <w:r>
        <w:t>__</w:t>
      </w:r>
      <w:r w:rsidR="006E36EB">
        <w:t xml:space="preserve"> </w:t>
      </w:r>
      <w:proofErr w:type="gramStart"/>
      <w:r w:rsidR="004041C7">
        <w:t>ascites</w:t>
      </w:r>
      <w:proofErr w:type="gramEnd"/>
      <w:r>
        <w:t xml:space="preserve">         __</w:t>
      </w:r>
      <w:r w:rsidR="006E36EB">
        <w:t xml:space="preserve"> </w:t>
      </w:r>
      <w:r>
        <w:t>bone marrow      __</w:t>
      </w:r>
      <w:r w:rsidR="006E36EB">
        <w:t xml:space="preserve"> cell</w:t>
      </w:r>
      <w:r>
        <w:t xml:space="preserve">      </w:t>
      </w:r>
      <w:r w:rsidR="006E36EB">
        <w:t xml:space="preserve"> </w:t>
      </w:r>
      <w:r>
        <w:t>__</w:t>
      </w:r>
      <w:r w:rsidR="006E36EB">
        <w:t xml:space="preserve"> normal </w:t>
      </w:r>
      <w:r>
        <w:t xml:space="preserve">     __</w:t>
      </w:r>
      <w:r w:rsidR="004041C7">
        <w:t xml:space="preserve"> </w:t>
      </w:r>
      <w:r w:rsidR="006E36EB">
        <w:t>plasma</w:t>
      </w:r>
      <w:r w:rsidR="006E36EB">
        <w:tab/>
      </w:r>
      <w:r>
        <w:t xml:space="preserve">    __</w:t>
      </w:r>
      <w:r w:rsidR="006E36EB">
        <w:t xml:space="preserve"> serum</w:t>
      </w:r>
    </w:p>
    <w:p w14:paraId="05A327DF" w14:textId="77777777" w:rsidR="00373896" w:rsidRDefault="00AD0A5A" w:rsidP="00373896">
      <w:pPr>
        <w:ind w:left="720"/>
      </w:pPr>
      <w:r>
        <w:t>__</w:t>
      </w:r>
      <w:r w:rsidR="004041C7">
        <w:t xml:space="preserve"> </w:t>
      </w:r>
      <w:proofErr w:type="gramStart"/>
      <w:r>
        <w:t>blood</w:t>
      </w:r>
      <w:proofErr w:type="gramEnd"/>
      <w:r>
        <w:t xml:space="preserve">           __</w:t>
      </w:r>
      <w:r w:rsidR="004041C7">
        <w:t xml:space="preserve"> </w:t>
      </w:r>
      <w:r w:rsidR="006E36EB">
        <w:t>buccal mucosa</w:t>
      </w:r>
      <w:r>
        <w:t xml:space="preserve">   __</w:t>
      </w:r>
      <w:r w:rsidR="006E36EB">
        <w:t xml:space="preserve"> CSF   </w:t>
      </w:r>
      <w:r>
        <w:t xml:space="preserve">  </w:t>
      </w:r>
      <w:r w:rsidR="006E36EB">
        <w:t xml:space="preserve"> </w:t>
      </w:r>
      <w:r>
        <w:t>__</w:t>
      </w:r>
      <w:r w:rsidR="006E36EB">
        <w:t xml:space="preserve"> tumor</w:t>
      </w:r>
      <w:r>
        <w:t xml:space="preserve">       __ skin            __</w:t>
      </w:r>
      <w:r w:rsidR="006E36EB">
        <w:t xml:space="preserve"> </w:t>
      </w:r>
      <w:r>
        <w:t>pleural fluid</w:t>
      </w:r>
      <w:r w:rsidR="006E36EB">
        <w:tab/>
        <w:t xml:space="preserve">   </w:t>
      </w:r>
    </w:p>
    <w:p w14:paraId="5F3D46F0" w14:textId="77777777" w:rsidR="004041C7" w:rsidRDefault="00AD0A5A" w:rsidP="00373896">
      <w:pPr>
        <w:ind w:left="720"/>
      </w:pPr>
      <w:r>
        <w:t>__</w:t>
      </w:r>
      <w:r w:rsidR="006E36EB">
        <w:t xml:space="preserve"> </w:t>
      </w:r>
      <w:proofErr w:type="gramStart"/>
      <w:r w:rsidR="006E36EB">
        <w:t>urine</w:t>
      </w:r>
      <w:proofErr w:type="gramEnd"/>
      <w:r>
        <w:t xml:space="preserve">            __</w:t>
      </w:r>
      <w:r w:rsidR="004041C7">
        <w:t xml:space="preserve"> Other </w:t>
      </w:r>
      <w:r w:rsidR="00172763">
        <w:t>(Specify)   __</w:t>
      </w:r>
      <w:r w:rsidR="006E36EB">
        <w:t>______</w:t>
      </w:r>
      <w:r w:rsidR="00373896">
        <w:t xml:space="preserve"> </w:t>
      </w:r>
      <w:r w:rsidR="00373896">
        <w:tab/>
      </w:r>
      <w:r w:rsidR="006E36EB">
        <w:tab/>
      </w:r>
      <w:r w:rsidR="00373896">
        <w:tab/>
      </w:r>
    </w:p>
    <w:p w14:paraId="4CD7567B" w14:textId="77777777" w:rsidR="00AD0A5A" w:rsidRDefault="00AD0A5A" w:rsidP="00373896">
      <w:pPr>
        <w:ind w:left="720"/>
      </w:pPr>
    </w:p>
    <w:p w14:paraId="7C1D78BC" w14:textId="77777777" w:rsidR="00373896" w:rsidRDefault="00DB7532" w:rsidP="00373896">
      <w:pPr>
        <w:ind w:left="720"/>
      </w:pPr>
      <w:r w:rsidRPr="00501C5F">
        <w:t xml:space="preserve">E2. Tissue </w:t>
      </w:r>
      <w:r w:rsidR="00373896">
        <w:t xml:space="preserve">collection   </w:t>
      </w:r>
    </w:p>
    <w:p w14:paraId="11ADAC27" w14:textId="77777777" w:rsidR="00373896" w:rsidRDefault="00373896" w:rsidP="00373896">
      <w:pPr>
        <w:ind w:left="720"/>
      </w:pPr>
      <w:r>
        <w:tab/>
      </w:r>
      <w:r w:rsidR="00AD0A5A">
        <w:t>__</w:t>
      </w:r>
      <w:r>
        <w:t xml:space="preserve"> mandatory (must be performed on trial) </w:t>
      </w:r>
      <w:r>
        <w:tab/>
      </w:r>
      <w:r>
        <w:tab/>
      </w:r>
    </w:p>
    <w:p w14:paraId="4EB1FE5A" w14:textId="77777777" w:rsidR="00373896" w:rsidRDefault="00373896" w:rsidP="00373896">
      <w:pPr>
        <w:ind w:left="720"/>
      </w:pPr>
      <w:r>
        <w:tab/>
      </w:r>
      <w:r w:rsidR="00AD0A5A">
        <w:t>__</w:t>
      </w:r>
      <w:r>
        <w:t xml:space="preserve"> mandatory on consent (must be performed when consent obtained)</w:t>
      </w:r>
    </w:p>
    <w:p w14:paraId="1D77A6A7" w14:textId="77777777" w:rsidR="00373896" w:rsidRDefault="00373896" w:rsidP="00373896">
      <w:pPr>
        <w:ind w:left="720"/>
      </w:pPr>
      <w:r>
        <w:tab/>
      </w:r>
      <w:r w:rsidR="00AD0A5A">
        <w:t>__</w:t>
      </w:r>
      <w:r>
        <w:t xml:space="preserve"> </w:t>
      </w:r>
      <w:proofErr w:type="gramStart"/>
      <w:r w:rsidR="00165868">
        <w:t>voluntary</w:t>
      </w:r>
      <w:proofErr w:type="gramEnd"/>
    </w:p>
    <w:p w14:paraId="124113FC" w14:textId="77777777" w:rsidR="00373896" w:rsidRDefault="00373896" w:rsidP="00373896">
      <w:pPr>
        <w:ind w:left="720"/>
      </w:pPr>
      <w:r>
        <w:tab/>
      </w:r>
      <w:r w:rsidR="00AD0A5A">
        <w:t>__</w:t>
      </w:r>
      <w:r>
        <w:t xml:space="preserve"> </w:t>
      </w:r>
      <w:r w:rsidR="00165868">
        <w:t>not specified</w:t>
      </w:r>
    </w:p>
    <w:p w14:paraId="65A870AE" w14:textId="77777777" w:rsidR="00DE26F2" w:rsidRPr="00501C5F" w:rsidRDefault="006C1F32" w:rsidP="003576ED">
      <w:pPr>
        <w:autoSpaceDE/>
        <w:autoSpaceDN/>
        <w:adjustRightInd/>
        <w:spacing w:after="160" w:line="259" w:lineRule="auto"/>
        <w:rPr>
          <w:sz w:val="22"/>
          <w:szCs w:val="22"/>
        </w:rPr>
      </w:pPr>
      <w:r>
        <w:br w:type="page"/>
      </w:r>
      <w:r>
        <w:lastRenderedPageBreak/>
        <w:br/>
      </w:r>
      <w:r w:rsidR="00DE26F2" w:rsidRPr="00501C5F">
        <w:t xml:space="preserve">  </w:t>
      </w:r>
      <w:r w:rsidR="00DE26F2" w:rsidRPr="00501C5F">
        <w:rPr>
          <w:sz w:val="22"/>
          <w:szCs w:val="22"/>
        </w:rPr>
        <w:t xml:space="preserve"> </w:t>
      </w:r>
    </w:p>
    <w:p w14:paraId="09F79DA7" w14:textId="77777777" w:rsidR="00DE26F2" w:rsidRPr="00501C5F" w:rsidRDefault="00DE26F2" w:rsidP="00DE26F2">
      <w:pPr>
        <w:rPr>
          <w:sz w:val="22"/>
          <w:szCs w:val="22"/>
        </w:rPr>
      </w:pPr>
    </w:p>
    <w:p w14:paraId="7B67CC5B" w14:textId="77777777" w:rsidR="00C92BA5" w:rsidRPr="00501C5F" w:rsidRDefault="00C92BA5" w:rsidP="00C11AE4"/>
    <w:p w14:paraId="5817C434" w14:textId="77777777" w:rsidR="00DB2DB6" w:rsidRDefault="00DB7532">
      <w:r w:rsidRPr="00501C5F">
        <w:t>F. Patient conditions or co-morbidities that may affect assay and must be noted:</w:t>
      </w:r>
      <w:r w:rsidR="00165868">
        <w:t xml:space="preserve">  </w:t>
      </w:r>
      <w:r w:rsidR="00DB2DB6">
        <w:t>______</w:t>
      </w:r>
    </w:p>
    <w:p w14:paraId="22CEF68E" w14:textId="77777777" w:rsidR="00DB2DB6" w:rsidRPr="00501C5F" w:rsidRDefault="00DB2DB6" w:rsidP="00470406"/>
    <w:p w14:paraId="78D55C21" w14:textId="77777777" w:rsidR="00DB7532" w:rsidRPr="00501C5F" w:rsidRDefault="006973D9" w:rsidP="00470406">
      <w:r w:rsidRPr="00501C5F">
        <w:t xml:space="preserve">G. </w:t>
      </w:r>
      <w:proofErr w:type="spellStart"/>
      <w:r w:rsidRPr="00501C5F">
        <w:t>Pre</w:t>
      </w:r>
      <w:r w:rsidR="00DB7532" w:rsidRPr="00501C5F">
        <w:t>analytic</w:t>
      </w:r>
      <w:proofErr w:type="spellEnd"/>
      <w:r w:rsidR="00DB7532" w:rsidRPr="00501C5F">
        <w:t xml:space="preserve"> Specimen Requirements</w:t>
      </w:r>
    </w:p>
    <w:p w14:paraId="2C3C672F" w14:textId="77777777" w:rsidR="00DE26F2" w:rsidRPr="00501C5F" w:rsidRDefault="00DE26F2" w:rsidP="00470406"/>
    <w:p w14:paraId="244F4008" w14:textId="77777777" w:rsidR="00DB7532" w:rsidRPr="00501C5F" w:rsidRDefault="00DB7532" w:rsidP="00DE26F2">
      <w:pPr>
        <w:ind w:left="720"/>
      </w:pPr>
      <w:r w:rsidRPr="00501C5F">
        <w:t>G1. Maximum Warm ischemia time (= time from cutting blood supply to removal from body) allowed in minutes</w:t>
      </w:r>
      <w:r w:rsidR="00423BF2">
        <w:t xml:space="preserve"> if </w:t>
      </w:r>
      <w:proofErr w:type="gramStart"/>
      <w:r w:rsidR="00423BF2">
        <w:t xml:space="preserve">known </w:t>
      </w:r>
      <w:r w:rsidR="00021293" w:rsidRPr="00021293">
        <w:t xml:space="preserve"> </w:t>
      </w:r>
      <w:r w:rsidR="00423BF2">
        <w:t>_</w:t>
      </w:r>
      <w:proofErr w:type="gramEnd"/>
      <w:r w:rsidR="00423BF2">
        <w:t>_</w:t>
      </w:r>
      <w:r w:rsidR="001504BE">
        <w:t xml:space="preserve"> </w:t>
      </w:r>
      <w:proofErr w:type="spellStart"/>
      <w:r w:rsidR="001504BE">
        <w:t>Known</w:t>
      </w:r>
      <w:proofErr w:type="spellEnd"/>
      <w:r w:rsidR="00423BF2">
        <w:t xml:space="preserve">      </w:t>
      </w:r>
      <w:r w:rsidR="001504BE">
        <w:t xml:space="preserve"> </w:t>
      </w:r>
      <w:r w:rsidR="00423BF2">
        <w:t>__</w:t>
      </w:r>
      <w:r w:rsidR="001504BE">
        <w:t xml:space="preserve"> Unknown</w:t>
      </w:r>
    </w:p>
    <w:p w14:paraId="0F58311A" w14:textId="77777777" w:rsidR="00675C79" w:rsidRPr="00501C5F" w:rsidRDefault="00675C79" w:rsidP="00DE26F2">
      <w:pPr>
        <w:ind w:left="720"/>
      </w:pPr>
      <w:r w:rsidRPr="00501C5F">
        <w:tab/>
      </w:r>
    </w:p>
    <w:p w14:paraId="45605CC8" w14:textId="77777777" w:rsidR="00993F54" w:rsidRPr="00501C5F" w:rsidRDefault="00DE26F2" w:rsidP="00423BF2">
      <w:pPr>
        <w:spacing w:before="60"/>
        <w:ind w:left="720"/>
      </w:pPr>
      <w:r w:rsidRPr="00501C5F">
        <w:rPr>
          <w:i/>
        </w:rPr>
        <w:t>Please specify if known</w:t>
      </w:r>
      <w:r w:rsidR="009F74EE">
        <w:rPr>
          <w:i/>
        </w:rPr>
        <w:t xml:space="preserve">    </w:t>
      </w:r>
      <w:r w:rsidR="00423BF2">
        <w:t>__</w:t>
      </w:r>
      <w:r w:rsidR="00DB2DB6">
        <w:t>__ Minutes</w:t>
      </w:r>
    </w:p>
    <w:p w14:paraId="1CD43030" w14:textId="77777777" w:rsidR="00DE26F2" w:rsidRPr="00501C5F" w:rsidRDefault="00DE26F2" w:rsidP="00DE26F2">
      <w:pPr>
        <w:ind w:left="720"/>
      </w:pPr>
    </w:p>
    <w:p w14:paraId="13495883" w14:textId="77777777" w:rsidR="00DB2DB6" w:rsidRDefault="00DB2DB6" w:rsidP="00DE26F2">
      <w:pPr>
        <w:ind w:left="720"/>
      </w:pPr>
    </w:p>
    <w:p w14:paraId="7FD56078" w14:textId="58262A87" w:rsidR="004D4913" w:rsidRPr="00501C5F" w:rsidRDefault="004D4913" w:rsidP="00DE26F2">
      <w:pPr>
        <w:ind w:left="720"/>
      </w:pPr>
      <w:r w:rsidRPr="00501C5F">
        <w:t>G</w:t>
      </w:r>
      <w:r w:rsidR="00D73377">
        <w:t>2</w:t>
      </w:r>
      <w:r w:rsidRPr="00501C5F">
        <w:t xml:space="preserve">. Maximum </w:t>
      </w:r>
      <w:r w:rsidR="00993F54" w:rsidRPr="00501C5F">
        <w:t>Cold</w:t>
      </w:r>
      <w:r w:rsidR="00692D56">
        <w:t xml:space="preserve"> ischemia time (= time from</w:t>
      </w:r>
      <w:r w:rsidR="00E45352">
        <w:t xml:space="preserve"> removal from body to being frozen or put into preservative</w:t>
      </w:r>
      <w:r w:rsidRPr="00501C5F">
        <w:t xml:space="preserve">) </w:t>
      </w:r>
      <w:r w:rsidR="00423BF2">
        <w:t xml:space="preserve">allowed in minutes if known  </w:t>
      </w:r>
      <w:r w:rsidR="00021293" w:rsidRPr="00021293">
        <w:t xml:space="preserve"> </w:t>
      </w:r>
      <w:r w:rsidR="00423BF2">
        <w:t>__</w:t>
      </w:r>
      <w:r w:rsidR="001504BE">
        <w:t xml:space="preserve"> </w:t>
      </w:r>
      <w:proofErr w:type="spellStart"/>
      <w:r w:rsidR="001504BE">
        <w:t>Known</w:t>
      </w:r>
      <w:proofErr w:type="spellEnd"/>
      <w:r w:rsidR="00423BF2">
        <w:t xml:space="preserve">     </w:t>
      </w:r>
      <w:r w:rsidR="001504BE">
        <w:t xml:space="preserve"> </w:t>
      </w:r>
      <w:r w:rsidR="00423BF2">
        <w:t>__</w:t>
      </w:r>
      <w:r w:rsidR="001504BE">
        <w:t xml:space="preserve"> Unknown</w:t>
      </w:r>
    </w:p>
    <w:p w14:paraId="37E2D55A" w14:textId="77777777" w:rsidR="009F74EE" w:rsidRPr="00501C5F" w:rsidRDefault="00797DF6" w:rsidP="009F74EE">
      <w:pPr>
        <w:spacing w:before="60"/>
        <w:ind w:left="720"/>
      </w:pPr>
      <w:r>
        <w:rPr>
          <w:i/>
        </w:rPr>
        <w:t xml:space="preserve">      </w:t>
      </w:r>
      <w:r w:rsidR="009F74EE" w:rsidRPr="00501C5F">
        <w:rPr>
          <w:i/>
        </w:rPr>
        <w:t>Please specify if known</w:t>
      </w:r>
      <w:r w:rsidR="009F74EE">
        <w:rPr>
          <w:i/>
        </w:rPr>
        <w:t xml:space="preserve">    </w:t>
      </w:r>
      <w:r w:rsidR="009F74EE">
        <w:t>_____ Minutes</w:t>
      </w:r>
    </w:p>
    <w:p w14:paraId="141FBDFB" w14:textId="77777777" w:rsidR="00DE26F2" w:rsidRPr="00501C5F" w:rsidRDefault="00DE26F2" w:rsidP="00DE26F2">
      <w:pPr>
        <w:ind w:left="720"/>
      </w:pPr>
    </w:p>
    <w:p w14:paraId="20C80952" w14:textId="77777777" w:rsidR="00DB2DB6" w:rsidRDefault="00DB2DB6" w:rsidP="00DE26F2">
      <w:pPr>
        <w:ind w:left="720"/>
      </w:pPr>
    </w:p>
    <w:p w14:paraId="351A5F0A" w14:textId="4B3A6F9C" w:rsidR="00DE26F2" w:rsidRPr="00501C5F" w:rsidRDefault="00993F54" w:rsidP="00DE26F2">
      <w:pPr>
        <w:ind w:left="720"/>
      </w:pPr>
      <w:r w:rsidRPr="00501C5F">
        <w:t>G3. Type of stabilization of Specimen:</w:t>
      </w:r>
      <w:r w:rsidR="00692D56">
        <w:t xml:space="preserve"> </w:t>
      </w:r>
      <w:r w:rsidR="00021293" w:rsidRPr="00021293">
        <w:t xml:space="preserve"> </w:t>
      </w:r>
      <w:r w:rsidR="00423BF2">
        <w:t>__</w:t>
      </w:r>
      <w:r w:rsidR="001504BE">
        <w:t xml:space="preserve"> Fixed </w:t>
      </w:r>
      <w:r w:rsidR="00DB2DB6">
        <w:tab/>
      </w:r>
      <w:r w:rsidR="00EC5E6A">
        <w:t xml:space="preserve">   </w:t>
      </w:r>
      <w:r w:rsidR="00423BF2">
        <w:t>__</w:t>
      </w:r>
      <w:r w:rsidR="001504BE">
        <w:t xml:space="preserve"> Frozen </w:t>
      </w:r>
      <w:r w:rsidR="00DB2DB6">
        <w:t xml:space="preserve">    </w:t>
      </w:r>
      <w:r w:rsidR="00423BF2">
        <w:t>__</w:t>
      </w:r>
      <w:r w:rsidR="001504BE">
        <w:t xml:space="preserve"> </w:t>
      </w:r>
      <w:proofErr w:type="gramStart"/>
      <w:r w:rsidR="001504BE">
        <w:t>Both</w:t>
      </w:r>
      <w:proofErr w:type="gramEnd"/>
    </w:p>
    <w:p w14:paraId="4FBCCAB7" w14:textId="77777777" w:rsidR="00993F54" w:rsidRPr="00501C5F" w:rsidRDefault="00993F54" w:rsidP="00DE26F2">
      <w:pPr>
        <w:ind w:left="720"/>
      </w:pPr>
    </w:p>
    <w:p w14:paraId="18B99E48" w14:textId="77777777" w:rsidR="00DE26F2" w:rsidRPr="00501C5F" w:rsidRDefault="00DE26F2" w:rsidP="00DE26F2">
      <w:pPr>
        <w:ind w:left="720"/>
      </w:pPr>
    </w:p>
    <w:p w14:paraId="23F9F4CB" w14:textId="77777777" w:rsidR="00051FE1" w:rsidRDefault="00051FE1" w:rsidP="00C1351F">
      <w:pPr>
        <w:ind w:left="1260"/>
      </w:pPr>
      <w:r w:rsidRPr="00501C5F">
        <w:t>G3a. If fixed, what fixation buffer?</w:t>
      </w:r>
      <w:r w:rsidR="00DB2DB6">
        <w:t xml:space="preserve">   </w:t>
      </w:r>
      <w:r w:rsidR="00EC5E6A">
        <w:t xml:space="preserve">  </w:t>
      </w:r>
      <w:r w:rsidR="00423BF2">
        <w:t>__</w:t>
      </w:r>
      <w:r w:rsidR="001504BE">
        <w:t xml:space="preserve"> </w:t>
      </w:r>
      <w:proofErr w:type="spellStart"/>
      <w:r w:rsidR="001504BE">
        <w:t>Bouin’s</w:t>
      </w:r>
      <w:proofErr w:type="spellEnd"/>
      <w:r w:rsidR="001504BE">
        <w:t xml:space="preserve"> </w:t>
      </w:r>
      <w:r w:rsidR="00DB2DB6">
        <w:t xml:space="preserve">       </w:t>
      </w:r>
      <w:r w:rsidR="00423BF2">
        <w:t>__</w:t>
      </w:r>
      <w:r w:rsidR="001504BE">
        <w:t xml:space="preserve"> 10% Neutral Buffered</w:t>
      </w:r>
      <w:r w:rsidR="00C1351F">
        <w:t xml:space="preserve"> formalin</w:t>
      </w:r>
    </w:p>
    <w:p w14:paraId="4730D1E8" w14:textId="77777777" w:rsidR="00C1351F" w:rsidRPr="00501C5F" w:rsidRDefault="00797DF6" w:rsidP="00C1351F">
      <w:pPr>
        <w:ind w:left="1260"/>
      </w:pPr>
      <w:r>
        <w:t xml:space="preserve">     </w:t>
      </w:r>
      <w:r w:rsidR="00423BF2">
        <w:t>__</w:t>
      </w:r>
      <w:r w:rsidR="00C1351F">
        <w:t xml:space="preserve"> Other (Specify</w:t>
      </w:r>
      <w:proofErr w:type="gramStart"/>
      <w:r w:rsidR="00C1351F">
        <w:t xml:space="preserve">)  </w:t>
      </w:r>
      <w:r w:rsidR="00172763">
        <w:t>_</w:t>
      </w:r>
      <w:proofErr w:type="gramEnd"/>
      <w:r w:rsidR="00172763">
        <w:t>_______</w:t>
      </w:r>
    </w:p>
    <w:p w14:paraId="36F19A08" w14:textId="77777777" w:rsidR="00051FE1" w:rsidRPr="00501C5F" w:rsidRDefault="00051FE1" w:rsidP="00DE26F2">
      <w:pPr>
        <w:ind w:left="720"/>
      </w:pPr>
    </w:p>
    <w:p w14:paraId="6DAEFC32" w14:textId="77777777" w:rsidR="00051FE1" w:rsidRDefault="00051FE1" w:rsidP="00C1351F">
      <w:pPr>
        <w:ind w:left="1800"/>
      </w:pPr>
      <w:r w:rsidRPr="00501C5F">
        <w:t>G3</w:t>
      </w:r>
      <w:r w:rsidR="00C1351F">
        <w:t>a1</w:t>
      </w:r>
      <w:r w:rsidRPr="00501C5F">
        <w:t xml:space="preserve">. What is </w:t>
      </w:r>
      <w:r w:rsidR="00797DF6">
        <w:t xml:space="preserve">the </w:t>
      </w:r>
      <w:r w:rsidRPr="00501C5F">
        <w:t>shortest fixation time allowed (Hours or fractions thereof)?</w:t>
      </w:r>
    </w:p>
    <w:p w14:paraId="6D0DFB74" w14:textId="77777777" w:rsidR="00DE26F2" w:rsidRPr="00501C5F" w:rsidRDefault="00172763" w:rsidP="00C1351F">
      <w:pPr>
        <w:ind w:left="1800"/>
      </w:pPr>
      <w:r>
        <w:t xml:space="preserve">        ________</w:t>
      </w:r>
    </w:p>
    <w:p w14:paraId="4C74838E" w14:textId="77777777" w:rsidR="00051FE1" w:rsidRDefault="00051FE1" w:rsidP="00C1351F">
      <w:pPr>
        <w:ind w:left="1800"/>
      </w:pPr>
      <w:r w:rsidRPr="00501C5F">
        <w:t>G3</w:t>
      </w:r>
      <w:r w:rsidR="00C1351F">
        <w:t>a2</w:t>
      </w:r>
      <w:r w:rsidRPr="00501C5F">
        <w:t xml:space="preserve">. What is </w:t>
      </w:r>
      <w:r w:rsidR="00797DF6">
        <w:t xml:space="preserve">the </w:t>
      </w:r>
      <w:r w:rsidRPr="00501C5F">
        <w:t>longest fixation time allowed (Hours o</w:t>
      </w:r>
      <w:r w:rsidR="00797DF6">
        <w:t>r</w:t>
      </w:r>
      <w:r w:rsidRPr="00501C5F">
        <w:t xml:space="preserve"> fractions thereof)?</w:t>
      </w:r>
    </w:p>
    <w:p w14:paraId="2CE7C683" w14:textId="77777777" w:rsidR="00DB2DB6" w:rsidRPr="00501C5F" w:rsidRDefault="00172763" w:rsidP="00C1351F">
      <w:pPr>
        <w:ind w:left="1800"/>
      </w:pPr>
      <w:r>
        <w:t xml:space="preserve">        ________</w:t>
      </w:r>
    </w:p>
    <w:p w14:paraId="52B766F5" w14:textId="77777777" w:rsidR="00DE26F2" w:rsidRPr="00501C5F" w:rsidRDefault="00DE26F2" w:rsidP="00DE26F2">
      <w:pPr>
        <w:ind w:left="720"/>
      </w:pPr>
    </w:p>
    <w:p w14:paraId="60F596E6" w14:textId="56D6E0ED" w:rsidR="00051FE1" w:rsidRDefault="00051FE1" w:rsidP="00C1351F">
      <w:pPr>
        <w:ind w:left="1260"/>
      </w:pPr>
      <w:r w:rsidRPr="00501C5F">
        <w:t>G3</w:t>
      </w:r>
      <w:r w:rsidR="00C1351F">
        <w:t>b</w:t>
      </w:r>
      <w:r w:rsidRPr="00501C5F">
        <w:t xml:space="preserve">. If frozen, how will </w:t>
      </w:r>
      <w:r w:rsidR="00797DF6">
        <w:t xml:space="preserve">the </w:t>
      </w:r>
      <w:r w:rsidR="00692D56">
        <w:t>specimen be frozen?</w:t>
      </w:r>
    </w:p>
    <w:p w14:paraId="48AAE3D9" w14:textId="77777777" w:rsidR="00DB2DB6" w:rsidRDefault="008062E6" w:rsidP="00C1351F">
      <w:pPr>
        <w:ind w:left="1260"/>
      </w:pPr>
      <w:r>
        <w:t xml:space="preserve">      __</w:t>
      </w:r>
      <w:r w:rsidR="00DB2DB6">
        <w:t xml:space="preserve"> Flash Frozen (to -80</w:t>
      </w:r>
      <w:r w:rsidR="00DB2DB6">
        <w:rPr>
          <w:rFonts w:ascii="Times New Roman" w:hAnsi="Times New Roman" w:cs="Times New Roman"/>
        </w:rPr>
        <w:t>°</w:t>
      </w:r>
      <w:r w:rsidR="00DB2DB6">
        <w:t>C)</w:t>
      </w:r>
      <w:r w:rsidR="00DB2DB6">
        <w:tab/>
      </w:r>
    </w:p>
    <w:p w14:paraId="5EF3E40E" w14:textId="77777777" w:rsidR="00DB2DB6" w:rsidRDefault="008062E6" w:rsidP="00C1351F">
      <w:pPr>
        <w:ind w:left="1260"/>
      </w:pPr>
      <w:r>
        <w:t xml:space="preserve">      __</w:t>
      </w:r>
      <w:r w:rsidR="00DB2DB6">
        <w:t xml:space="preserve"> Embedded in OCT and then frozen</w:t>
      </w:r>
      <w:r w:rsidR="00DB2DB6">
        <w:tab/>
      </w:r>
    </w:p>
    <w:p w14:paraId="4D80E053" w14:textId="77777777" w:rsidR="00DB2DB6" w:rsidRPr="00501C5F" w:rsidRDefault="008062E6" w:rsidP="00C1351F">
      <w:pPr>
        <w:ind w:left="1260"/>
      </w:pPr>
      <w:r>
        <w:t xml:space="preserve">      __</w:t>
      </w:r>
      <w:r w:rsidR="00DB2DB6">
        <w:t xml:space="preserve"> Cryopreserved with controlled rate freezing</w:t>
      </w:r>
    </w:p>
    <w:p w14:paraId="642AB7ED" w14:textId="77777777" w:rsidR="00AE5551" w:rsidRPr="00501C5F" w:rsidRDefault="00AE5551" w:rsidP="00C1351F">
      <w:pPr>
        <w:ind w:left="1260"/>
      </w:pPr>
    </w:p>
    <w:p w14:paraId="55DEEEE4" w14:textId="77777777" w:rsidR="00051FE1" w:rsidRPr="00797DF6" w:rsidRDefault="002F564A" w:rsidP="00797DF6">
      <w:pPr>
        <w:autoSpaceDE/>
        <w:autoSpaceDN/>
        <w:adjustRightInd/>
        <w:spacing w:after="160" w:line="259" w:lineRule="auto"/>
        <w:rPr>
          <w:sz w:val="22"/>
          <w:szCs w:val="22"/>
        </w:rPr>
      </w:pPr>
      <w:r w:rsidRPr="00501C5F">
        <w:t xml:space="preserve">  </w:t>
      </w:r>
      <w:r w:rsidRPr="00501C5F">
        <w:rPr>
          <w:sz w:val="22"/>
          <w:szCs w:val="22"/>
        </w:rPr>
        <w:t xml:space="preserve"> </w:t>
      </w:r>
      <w:r w:rsidR="00051FE1" w:rsidRPr="00501C5F">
        <w:t xml:space="preserve">H. How will </w:t>
      </w:r>
      <w:r w:rsidR="007F7C8B">
        <w:t xml:space="preserve">the </w:t>
      </w:r>
      <w:r w:rsidR="00051FE1" w:rsidRPr="00501C5F">
        <w:t>specimens be stored?</w:t>
      </w:r>
    </w:p>
    <w:p w14:paraId="647F7AF7" w14:textId="77777777" w:rsidR="00DB2DB6" w:rsidRDefault="007F7C8B" w:rsidP="002F564A">
      <w:r>
        <w:t xml:space="preserve">    __</w:t>
      </w:r>
      <w:r w:rsidR="00DB2DB6">
        <w:t xml:space="preserve"> -20</w:t>
      </w:r>
      <w:r w:rsidR="00DB2DB6">
        <w:rPr>
          <w:rFonts w:ascii="Times New Roman" w:hAnsi="Times New Roman" w:cs="Times New Roman"/>
        </w:rPr>
        <w:t>°</w:t>
      </w:r>
      <w:r w:rsidR="00DB2DB6">
        <w:t xml:space="preserve">C </w:t>
      </w:r>
      <w:r w:rsidR="00DB2DB6">
        <w:tab/>
      </w:r>
    </w:p>
    <w:p w14:paraId="099D4347" w14:textId="77777777" w:rsidR="00DB2DB6" w:rsidRDefault="007F7C8B" w:rsidP="002F564A">
      <w:r>
        <w:t xml:space="preserve">    __</w:t>
      </w:r>
      <w:r w:rsidR="00DB2DB6">
        <w:t xml:space="preserve"> -80</w:t>
      </w:r>
      <w:r w:rsidR="00DB2DB6">
        <w:rPr>
          <w:rFonts w:ascii="Times New Roman" w:hAnsi="Times New Roman" w:cs="Times New Roman"/>
        </w:rPr>
        <w:t>°</w:t>
      </w:r>
      <w:r w:rsidR="00DB2DB6">
        <w:t xml:space="preserve">C </w:t>
      </w:r>
      <w:r w:rsidR="00DB2DB6">
        <w:tab/>
      </w:r>
    </w:p>
    <w:p w14:paraId="712AC3B2" w14:textId="77777777" w:rsidR="00DB2DB6" w:rsidRDefault="007F7C8B" w:rsidP="002F564A">
      <w:r>
        <w:t xml:space="preserve">    __</w:t>
      </w:r>
      <w:r w:rsidR="00DB2DB6">
        <w:t xml:space="preserve"> -100</w:t>
      </w:r>
      <w:r w:rsidR="00DB2DB6">
        <w:rPr>
          <w:rFonts w:ascii="Times New Roman" w:hAnsi="Times New Roman" w:cs="Times New Roman"/>
        </w:rPr>
        <w:t>°</w:t>
      </w:r>
      <w:r w:rsidR="00DB2DB6">
        <w:t>C to -130</w:t>
      </w:r>
      <w:r w:rsidR="00DB2DB6">
        <w:rPr>
          <w:rFonts w:ascii="Times New Roman" w:hAnsi="Times New Roman" w:cs="Times New Roman"/>
        </w:rPr>
        <w:t>°</w:t>
      </w:r>
      <w:r w:rsidR="00DB2DB6">
        <w:t xml:space="preserve">C </w:t>
      </w:r>
      <w:r w:rsidR="00DB2DB6">
        <w:tab/>
      </w:r>
    </w:p>
    <w:p w14:paraId="10A279C1" w14:textId="77777777" w:rsidR="00DB2DB6" w:rsidRDefault="007F7C8B" w:rsidP="002F564A">
      <w:r>
        <w:t xml:space="preserve">    __</w:t>
      </w:r>
      <w:r w:rsidR="00DB2DB6">
        <w:t xml:space="preserve"> Vapor Phase Liquid Nitrogen</w:t>
      </w:r>
      <w:r w:rsidR="00DB2DB6">
        <w:tab/>
      </w:r>
    </w:p>
    <w:p w14:paraId="44259EC8" w14:textId="77777777" w:rsidR="00DB2DB6" w:rsidRDefault="007F7C8B" w:rsidP="002F564A">
      <w:r>
        <w:t xml:space="preserve">    __</w:t>
      </w:r>
      <w:r w:rsidR="00DB2DB6">
        <w:t xml:space="preserve"> 4</w:t>
      </w:r>
      <w:r w:rsidR="00DB2DB6">
        <w:rPr>
          <w:rFonts w:ascii="Times New Roman" w:hAnsi="Times New Roman" w:cs="Times New Roman"/>
        </w:rPr>
        <w:t>°</w:t>
      </w:r>
      <w:r w:rsidR="00DB2DB6">
        <w:t xml:space="preserve">C </w:t>
      </w:r>
    </w:p>
    <w:p w14:paraId="724924F0" w14:textId="77777777" w:rsidR="00DB2DB6" w:rsidRPr="00501C5F" w:rsidRDefault="007F7C8B" w:rsidP="002F564A">
      <w:r>
        <w:t xml:space="preserve">    __</w:t>
      </w:r>
      <w:r w:rsidR="00DB2DB6">
        <w:t xml:space="preserve"> Room Temperature</w:t>
      </w:r>
    </w:p>
    <w:p w14:paraId="7B1AF38F" w14:textId="77777777" w:rsidR="00DE26F2" w:rsidRPr="00501C5F" w:rsidRDefault="00DE26F2" w:rsidP="00470406"/>
    <w:p w14:paraId="53FEB633" w14:textId="77777777" w:rsidR="00D043A6" w:rsidRPr="00501C5F" w:rsidRDefault="00D043A6" w:rsidP="002F564A">
      <w:pPr>
        <w:spacing w:after="60"/>
      </w:pPr>
      <w:r w:rsidRPr="00501C5F">
        <w:t>I. Specimen size to be stored</w:t>
      </w:r>
      <w:r w:rsidR="008062E6">
        <w:t xml:space="preserve">     __</w:t>
      </w:r>
      <w:r w:rsidR="001504BE">
        <w:t>Inches</w:t>
      </w:r>
      <w:r w:rsidR="008062E6">
        <w:t xml:space="preserve">     __</w:t>
      </w:r>
      <w:r w:rsidR="001504BE">
        <w:t xml:space="preserve"> Centimeters</w:t>
      </w:r>
    </w:p>
    <w:p w14:paraId="6DA0A91A" w14:textId="77777777" w:rsidR="00910EFF" w:rsidRDefault="008062E6" w:rsidP="00910EFF">
      <w:r>
        <w:tab/>
      </w:r>
      <w:r w:rsidR="00051FE1" w:rsidRPr="00501C5F">
        <w:t>Length</w:t>
      </w:r>
      <w:r>
        <w:t xml:space="preserve"> ____</w:t>
      </w:r>
      <w:r w:rsidR="00910EFF">
        <w:t>___</w:t>
      </w:r>
    </w:p>
    <w:p w14:paraId="47843DD6" w14:textId="77777777" w:rsidR="00B74D6C" w:rsidRDefault="008062E6" w:rsidP="00910EFF">
      <w:r>
        <w:tab/>
      </w:r>
      <w:r w:rsidR="00051FE1" w:rsidRPr="00501C5F">
        <w:t>Width</w:t>
      </w:r>
      <w:r>
        <w:t xml:space="preserve">   </w:t>
      </w:r>
      <w:r w:rsidR="00B74D6C">
        <w:t>_______</w:t>
      </w:r>
    </w:p>
    <w:p w14:paraId="37450A18" w14:textId="77777777" w:rsidR="00910EFF" w:rsidRDefault="008062E6" w:rsidP="00910EFF">
      <w:r>
        <w:tab/>
      </w:r>
      <w:proofErr w:type="gramStart"/>
      <w:r w:rsidR="00EC5E6A" w:rsidRPr="00501C5F">
        <w:t>Height</w:t>
      </w:r>
      <w:r>
        <w:t xml:space="preserve"> </w:t>
      </w:r>
      <w:r w:rsidR="00EC5E6A" w:rsidRPr="00501C5F">
        <w:t xml:space="preserve"> </w:t>
      </w:r>
      <w:r>
        <w:t>_</w:t>
      </w:r>
      <w:proofErr w:type="gramEnd"/>
      <w:r w:rsidR="00B74D6C">
        <w:t>______</w:t>
      </w:r>
    </w:p>
    <w:p w14:paraId="6EA0FBE7" w14:textId="77777777" w:rsidR="00051FE1" w:rsidRPr="00501C5F" w:rsidRDefault="00051FE1" w:rsidP="002F564A"/>
    <w:p w14:paraId="30ECCE2C" w14:textId="77777777" w:rsidR="00697973" w:rsidRPr="00501C5F" w:rsidRDefault="00697973" w:rsidP="002F564A"/>
    <w:p w14:paraId="07AE2E34" w14:textId="77777777" w:rsidR="00051FE1" w:rsidRDefault="00D77523" w:rsidP="002F564A">
      <w:r w:rsidRPr="00501C5F">
        <w:t>J. Tissue sectio</w:t>
      </w:r>
      <w:r w:rsidR="00EC5E6A">
        <w:t>n thickness on slide in microns</w:t>
      </w:r>
    </w:p>
    <w:p w14:paraId="402F278E" w14:textId="77777777" w:rsidR="00EC5E6A" w:rsidRPr="00501C5F" w:rsidRDefault="00172763" w:rsidP="002F564A">
      <w:r>
        <w:t xml:space="preserve">     ________</w:t>
      </w:r>
    </w:p>
    <w:p w14:paraId="6C0D41EF" w14:textId="77777777" w:rsidR="00D043A6" w:rsidRPr="00501C5F" w:rsidRDefault="00D043A6" w:rsidP="002F564A"/>
    <w:p w14:paraId="53A75560" w14:textId="77777777" w:rsidR="00A2687F" w:rsidRPr="00501C5F" w:rsidRDefault="00A2687F" w:rsidP="002F564A">
      <w:r w:rsidRPr="00501C5F">
        <w:t>K. Antigen retrieval solution/procedures</w:t>
      </w:r>
    </w:p>
    <w:p w14:paraId="55831EE9" w14:textId="77777777" w:rsidR="001E641E" w:rsidRPr="00501C5F" w:rsidRDefault="00172763" w:rsidP="00172763">
      <w:r>
        <w:t xml:space="preserve">     ________</w:t>
      </w:r>
    </w:p>
    <w:p w14:paraId="2245C516" w14:textId="77777777" w:rsidR="00C92BA5" w:rsidRPr="00501C5F" w:rsidRDefault="00C92BA5" w:rsidP="00C92BA5">
      <w:pPr>
        <w:autoSpaceDE/>
        <w:autoSpaceDN/>
        <w:adjustRightInd/>
        <w:spacing w:after="160" w:line="259" w:lineRule="auto"/>
        <w:rPr>
          <w:sz w:val="22"/>
          <w:szCs w:val="22"/>
        </w:rPr>
      </w:pPr>
      <w:r w:rsidRPr="00501C5F">
        <w:t xml:space="preserve">  </w:t>
      </w:r>
      <w:r w:rsidRPr="00501C5F">
        <w:rPr>
          <w:sz w:val="22"/>
          <w:szCs w:val="22"/>
        </w:rPr>
        <w:t xml:space="preserve"> </w:t>
      </w:r>
    </w:p>
    <w:p w14:paraId="69A69ACE" w14:textId="77777777" w:rsidR="00C92BA5" w:rsidRPr="00501C5F" w:rsidRDefault="00C92BA5" w:rsidP="00C92BA5">
      <w:pPr>
        <w:pStyle w:val="Heading1"/>
      </w:pPr>
    </w:p>
    <w:p w14:paraId="378DCB6B" w14:textId="77777777" w:rsidR="00A2687F" w:rsidRPr="00501C5F" w:rsidRDefault="00A2687F" w:rsidP="00C92BA5">
      <w:pPr>
        <w:pStyle w:val="Heading1"/>
        <w:rPr>
          <w:u w:val="single"/>
        </w:rPr>
      </w:pPr>
      <w:proofErr w:type="gramStart"/>
      <w:r w:rsidRPr="00501C5F">
        <w:t>Section 2.</w:t>
      </w:r>
      <w:proofErr w:type="gramEnd"/>
      <w:r w:rsidRPr="00501C5F">
        <w:t xml:space="preserve"> </w:t>
      </w:r>
      <w:r w:rsidRPr="00501C5F">
        <w:rPr>
          <w:u w:val="single"/>
        </w:rPr>
        <w:t>Primary Antibody Characteristics</w:t>
      </w:r>
    </w:p>
    <w:p w14:paraId="55C1A801" w14:textId="77777777" w:rsidR="00D043A6" w:rsidRPr="00501C5F" w:rsidRDefault="00D043A6" w:rsidP="00D043A6"/>
    <w:p w14:paraId="015709EE" w14:textId="77777777" w:rsidR="00A2687F" w:rsidRPr="00501C5F" w:rsidRDefault="00D043A6" w:rsidP="00D043A6">
      <w:r w:rsidRPr="00501C5F">
        <w:t xml:space="preserve">A. </w:t>
      </w:r>
      <w:r w:rsidR="00A2687F" w:rsidRPr="00501C5F">
        <w:t>Source of primary antibody (purchased from xxx as lot # xxx, or generated in house, etc.)</w:t>
      </w:r>
    </w:p>
    <w:p w14:paraId="0324A198" w14:textId="77777777" w:rsidR="00D043A6" w:rsidRDefault="00172763" w:rsidP="00470406">
      <w:r>
        <w:t xml:space="preserve">    ________</w:t>
      </w:r>
    </w:p>
    <w:p w14:paraId="2F57E531" w14:textId="77777777" w:rsidR="00172763" w:rsidRPr="00501C5F" w:rsidRDefault="00172763" w:rsidP="00470406"/>
    <w:p w14:paraId="5A0044C7" w14:textId="77777777" w:rsidR="007D0454" w:rsidRDefault="00A2687F" w:rsidP="00470406">
      <w:r w:rsidRPr="00501C5F">
        <w:t xml:space="preserve">B. What was the </w:t>
      </w:r>
      <w:proofErr w:type="gramStart"/>
      <w:r w:rsidRPr="00501C5F">
        <w:t>immunogen</w:t>
      </w:r>
      <w:proofErr w:type="gramEnd"/>
      <w:r w:rsidRPr="00501C5F">
        <w:t xml:space="preserve"> </w:t>
      </w:r>
    </w:p>
    <w:p w14:paraId="575B6BC8" w14:textId="77777777" w:rsidR="007D0454" w:rsidRDefault="00172763" w:rsidP="00470406">
      <w:r>
        <w:t xml:space="preserve">    </w:t>
      </w:r>
      <w:r w:rsidR="00423BF2">
        <w:t>__</w:t>
      </w:r>
      <w:r w:rsidR="001504BE">
        <w:t xml:space="preserve"> Protein </w:t>
      </w:r>
      <w:r>
        <w:t xml:space="preserve">    </w:t>
      </w:r>
      <w:r w:rsidR="00423BF2">
        <w:t>__</w:t>
      </w:r>
      <w:r w:rsidR="001504BE">
        <w:t xml:space="preserve"> Peptide </w:t>
      </w:r>
      <w:r>
        <w:t xml:space="preserve">    </w:t>
      </w:r>
      <w:r w:rsidR="00423BF2">
        <w:t>__</w:t>
      </w:r>
      <w:r>
        <w:t xml:space="preserve"> Oligosaccharide     __ Phosphorylated Protein</w:t>
      </w:r>
    </w:p>
    <w:p w14:paraId="6942C5F3" w14:textId="77777777" w:rsidR="00A2687F" w:rsidRPr="00501C5F" w:rsidRDefault="00172763" w:rsidP="00470406">
      <w:r>
        <w:t xml:space="preserve">    </w:t>
      </w:r>
      <w:r w:rsidR="00423BF2">
        <w:t>__</w:t>
      </w:r>
      <w:r w:rsidR="001504BE">
        <w:t xml:space="preserve"> Other</w:t>
      </w:r>
      <w:r w:rsidR="00423BF2">
        <w:t xml:space="preserve"> (describe</w:t>
      </w:r>
      <w:proofErr w:type="gramStart"/>
      <w:r w:rsidR="00423BF2">
        <w:t>)  _</w:t>
      </w:r>
      <w:proofErr w:type="gramEnd"/>
      <w:r w:rsidR="000E072D">
        <w:t>_____</w:t>
      </w:r>
    </w:p>
    <w:p w14:paraId="41B0E381" w14:textId="77777777" w:rsidR="00D043A6" w:rsidRPr="00501C5F" w:rsidRDefault="00D043A6" w:rsidP="00D043A6">
      <w:pPr>
        <w:ind w:left="720"/>
      </w:pPr>
    </w:p>
    <w:p w14:paraId="3A1498BE" w14:textId="77777777" w:rsidR="007D0454" w:rsidRPr="00501C5F" w:rsidRDefault="007D0454" w:rsidP="00D043A6">
      <w:pPr>
        <w:ind w:left="720"/>
      </w:pPr>
    </w:p>
    <w:p w14:paraId="43347270" w14:textId="77777777" w:rsidR="007D0454" w:rsidRDefault="000E072D" w:rsidP="000E072D">
      <w:pPr>
        <w:ind w:left="540"/>
      </w:pPr>
      <w:r>
        <w:t>B1</w:t>
      </w:r>
      <w:r w:rsidR="00A2687F" w:rsidRPr="00501C5F">
        <w:t>. Species of immunogen (e.g., human or mouse gene product)</w:t>
      </w:r>
      <w:r w:rsidR="00021293" w:rsidRPr="00021293">
        <w:t xml:space="preserve"> </w:t>
      </w:r>
    </w:p>
    <w:p w14:paraId="4E16FC1E" w14:textId="77777777" w:rsidR="007D0454" w:rsidRDefault="00172763" w:rsidP="000E072D">
      <w:pPr>
        <w:ind w:left="540"/>
      </w:pPr>
      <w:r>
        <w:t xml:space="preserve">  </w:t>
      </w:r>
      <w:r w:rsidR="00423BF2">
        <w:t>__</w:t>
      </w:r>
      <w:r w:rsidR="001504BE">
        <w:t xml:space="preserve"> Human</w:t>
      </w:r>
      <w:r w:rsidR="00423BF2">
        <w:t xml:space="preserve"> </w:t>
      </w:r>
      <w:r w:rsidR="001504BE">
        <w:t xml:space="preserve"> </w:t>
      </w:r>
      <w:r w:rsidR="00423BF2">
        <w:t xml:space="preserve">    __</w:t>
      </w:r>
      <w:r w:rsidR="001504BE">
        <w:t xml:space="preserve"> Mouse </w:t>
      </w:r>
      <w:r w:rsidR="00423BF2">
        <w:t xml:space="preserve">     __ Recombinant      __</w:t>
      </w:r>
      <w:r w:rsidR="001504BE">
        <w:t xml:space="preserve"> Other (Specify)</w:t>
      </w:r>
      <w:r>
        <w:t xml:space="preserve"> </w:t>
      </w:r>
      <w:r w:rsidR="007D0454">
        <w:t>________</w:t>
      </w:r>
    </w:p>
    <w:p w14:paraId="62D2E509" w14:textId="77777777" w:rsidR="00CA618C" w:rsidRPr="00501C5F" w:rsidRDefault="00CA618C" w:rsidP="000E072D">
      <w:pPr>
        <w:ind w:left="540"/>
      </w:pPr>
    </w:p>
    <w:p w14:paraId="4FA977D0" w14:textId="77777777" w:rsidR="007D0454" w:rsidRDefault="000E072D" w:rsidP="000E072D">
      <w:pPr>
        <w:ind w:left="540"/>
      </w:pPr>
      <w:r>
        <w:t xml:space="preserve">B2. </w:t>
      </w:r>
      <w:r w:rsidR="0040534F" w:rsidRPr="00501C5F">
        <w:t>Are there specific isoform(s) of the immunogen that are recognize</w:t>
      </w:r>
      <w:r w:rsidR="007D0454">
        <w:t>d (e.g., one or all isoforms or unknown)?</w:t>
      </w:r>
    </w:p>
    <w:p w14:paraId="336655D5" w14:textId="77777777" w:rsidR="0040534F" w:rsidRPr="00501C5F" w:rsidRDefault="00172763" w:rsidP="000E072D">
      <w:pPr>
        <w:ind w:left="540"/>
      </w:pPr>
      <w:r>
        <w:t xml:space="preserve">  </w:t>
      </w:r>
      <w:r w:rsidR="00423BF2">
        <w:t>_</w:t>
      </w:r>
      <w:proofErr w:type="gramStart"/>
      <w:r w:rsidR="00423BF2">
        <w:t>_</w:t>
      </w:r>
      <w:r w:rsidR="001504BE">
        <w:t xml:space="preserve">  One</w:t>
      </w:r>
      <w:proofErr w:type="gramEnd"/>
      <w:r w:rsidR="001504BE">
        <w:t xml:space="preserve"> Isoform </w:t>
      </w:r>
      <w:r w:rsidR="00423BF2">
        <w:t xml:space="preserve">         __</w:t>
      </w:r>
      <w:r w:rsidR="001504BE">
        <w:t xml:space="preserve"> All Isoforms </w:t>
      </w:r>
      <w:r w:rsidR="00423BF2">
        <w:t xml:space="preserve">      __</w:t>
      </w:r>
      <w:r w:rsidR="001504BE">
        <w:t xml:space="preserve"> U</w:t>
      </w:r>
      <w:r w:rsidR="007D0454">
        <w:t>nknown</w:t>
      </w:r>
    </w:p>
    <w:p w14:paraId="77F79C19" w14:textId="77777777" w:rsidR="00CA618C" w:rsidRPr="00501C5F" w:rsidRDefault="00CA618C" w:rsidP="000E072D">
      <w:pPr>
        <w:ind w:left="540"/>
      </w:pPr>
    </w:p>
    <w:p w14:paraId="712C7579" w14:textId="77777777" w:rsidR="00423BF2" w:rsidRDefault="000E072D" w:rsidP="000E072D">
      <w:pPr>
        <w:ind w:left="540"/>
      </w:pPr>
      <w:r>
        <w:t xml:space="preserve">B3. </w:t>
      </w:r>
      <w:r w:rsidR="0040534F" w:rsidRPr="00501C5F">
        <w:t xml:space="preserve">Preparation of immunogen </w:t>
      </w:r>
    </w:p>
    <w:p w14:paraId="51A38FAD" w14:textId="77777777" w:rsidR="0040534F" w:rsidRPr="00501C5F" w:rsidRDefault="00172763" w:rsidP="000E072D">
      <w:pPr>
        <w:ind w:left="540"/>
      </w:pPr>
      <w:r>
        <w:t xml:space="preserve">  </w:t>
      </w:r>
      <w:r w:rsidR="00423BF2">
        <w:t>__</w:t>
      </w:r>
      <w:r w:rsidR="001504BE">
        <w:t xml:space="preserve"> Purified Protein </w:t>
      </w:r>
      <w:r w:rsidR="00423BF2">
        <w:t xml:space="preserve">     __ Recombinant     __ Synthetic Peptide     __</w:t>
      </w:r>
      <w:r w:rsidR="001504BE">
        <w:t xml:space="preserve"> Oligosaccharide</w:t>
      </w:r>
    </w:p>
    <w:p w14:paraId="0ACBCF45" w14:textId="77777777" w:rsidR="0040534F" w:rsidRPr="00501C5F" w:rsidRDefault="0040534F" w:rsidP="00470406"/>
    <w:p w14:paraId="47DB415D" w14:textId="77777777" w:rsidR="00D34E1F" w:rsidRDefault="000E072D" w:rsidP="00470406">
      <w:r>
        <w:t>C</w:t>
      </w:r>
      <w:r w:rsidR="0040534F" w:rsidRPr="00501C5F">
        <w:t xml:space="preserve">. Other attributes of </w:t>
      </w:r>
      <w:r w:rsidR="00797DF6">
        <w:t xml:space="preserve">the </w:t>
      </w:r>
      <w:r w:rsidR="0040534F" w:rsidRPr="00501C5F">
        <w:t xml:space="preserve">primary antibody </w:t>
      </w:r>
    </w:p>
    <w:p w14:paraId="41676893" w14:textId="77777777" w:rsidR="000E072D" w:rsidRDefault="000E072D" w:rsidP="00423BF2">
      <w:pPr>
        <w:ind w:left="540"/>
      </w:pPr>
    </w:p>
    <w:p w14:paraId="3723966F" w14:textId="77777777" w:rsidR="000E072D" w:rsidRPr="00501C5F" w:rsidRDefault="000E072D" w:rsidP="00423BF2">
      <w:pPr>
        <w:ind w:left="540"/>
      </w:pPr>
      <w:r>
        <w:t>C1.</w:t>
      </w:r>
      <w:r w:rsidR="007C78A2">
        <w:tab/>
      </w:r>
      <w:r>
        <w:t xml:space="preserve"> </w:t>
      </w:r>
      <w:r w:rsidR="00423BF2">
        <w:t>__</w:t>
      </w:r>
      <w:r w:rsidR="001504BE">
        <w:t xml:space="preserve"> Monoclonal</w:t>
      </w:r>
      <w:r w:rsidR="00423BF2">
        <w:t xml:space="preserve"> </w:t>
      </w:r>
      <w:r w:rsidR="007C78A2">
        <w:t xml:space="preserve">    </w:t>
      </w:r>
      <w:r w:rsidR="00423BF2">
        <w:t xml:space="preserve"> __</w:t>
      </w:r>
      <w:r w:rsidR="001504BE">
        <w:t xml:space="preserve"> Polyclonal</w:t>
      </w:r>
    </w:p>
    <w:p w14:paraId="6B4F01A7" w14:textId="77777777" w:rsidR="000E072D" w:rsidRPr="00501C5F" w:rsidRDefault="000E072D" w:rsidP="00470406"/>
    <w:p w14:paraId="50FF61FF" w14:textId="77777777" w:rsidR="00D34E1F" w:rsidRDefault="000E072D" w:rsidP="00423BF2">
      <w:pPr>
        <w:ind w:left="540"/>
      </w:pPr>
      <w:r>
        <w:t>C2</w:t>
      </w:r>
      <w:r w:rsidR="0040534F" w:rsidRPr="00501C5F">
        <w:t>.</w:t>
      </w:r>
      <w:r w:rsidR="007C78A2">
        <w:tab/>
      </w:r>
      <w:r w:rsidR="00423BF2">
        <w:t>__</w:t>
      </w:r>
      <w:r w:rsidR="00D34E1F">
        <w:t xml:space="preserve"> Human </w:t>
      </w:r>
      <w:r w:rsidR="00D34E1F">
        <w:tab/>
      </w:r>
    </w:p>
    <w:p w14:paraId="705F5710" w14:textId="77777777" w:rsidR="00D34E1F" w:rsidRDefault="000E072D" w:rsidP="00D34E1F">
      <w:pPr>
        <w:ind w:left="720"/>
      </w:pPr>
      <w:r>
        <w:t xml:space="preserve">   </w:t>
      </w:r>
      <w:r>
        <w:tab/>
      </w:r>
      <w:r w:rsidR="007C78A2">
        <w:t>__</w:t>
      </w:r>
      <w:r w:rsidR="00D34E1F">
        <w:t xml:space="preserve"> Mouse </w:t>
      </w:r>
      <w:r w:rsidR="00D34E1F">
        <w:tab/>
      </w:r>
    </w:p>
    <w:p w14:paraId="149C0271" w14:textId="77777777" w:rsidR="00D34E1F" w:rsidRDefault="000E072D" w:rsidP="00D34E1F">
      <w:pPr>
        <w:ind w:left="720"/>
      </w:pPr>
      <w:r>
        <w:t xml:space="preserve">   </w:t>
      </w:r>
      <w:r>
        <w:tab/>
      </w:r>
      <w:r w:rsidR="007C78A2">
        <w:t>__</w:t>
      </w:r>
      <w:r w:rsidR="00D34E1F">
        <w:t xml:space="preserve"> Rabbit   </w:t>
      </w:r>
    </w:p>
    <w:p w14:paraId="401665D1" w14:textId="77777777" w:rsidR="00D34E1F" w:rsidRDefault="000E072D" w:rsidP="00D34E1F">
      <w:pPr>
        <w:ind w:left="720"/>
      </w:pPr>
      <w:r>
        <w:t xml:space="preserve">  </w:t>
      </w:r>
      <w:r>
        <w:tab/>
      </w:r>
      <w:r w:rsidR="007C78A2">
        <w:t>__</w:t>
      </w:r>
      <w:r w:rsidR="00D34E1F">
        <w:t xml:space="preserve"> Goat</w:t>
      </w:r>
      <w:r w:rsidR="00D34E1F">
        <w:tab/>
      </w:r>
    </w:p>
    <w:p w14:paraId="364CE8AE" w14:textId="77777777" w:rsidR="00D34E1F" w:rsidRDefault="000E072D" w:rsidP="00D34E1F">
      <w:pPr>
        <w:ind w:left="720"/>
      </w:pPr>
      <w:r>
        <w:tab/>
      </w:r>
      <w:r w:rsidR="007C78A2">
        <w:t>__</w:t>
      </w:r>
      <w:r w:rsidR="00D34E1F">
        <w:t xml:space="preserve"> Horse</w:t>
      </w:r>
      <w:r w:rsidR="00D34E1F">
        <w:tab/>
      </w:r>
    </w:p>
    <w:p w14:paraId="3F872850" w14:textId="77777777" w:rsidR="00D34E1F" w:rsidRDefault="000E072D" w:rsidP="00D34E1F">
      <w:pPr>
        <w:ind w:left="720"/>
      </w:pPr>
      <w:r>
        <w:tab/>
      </w:r>
      <w:r w:rsidR="007C78A2">
        <w:t>__</w:t>
      </w:r>
      <w:r w:rsidR="00D34E1F">
        <w:t xml:space="preserve"> Chicken</w:t>
      </w:r>
      <w:r w:rsidR="00D34E1F">
        <w:tab/>
      </w:r>
    </w:p>
    <w:p w14:paraId="3F225B61" w14:textId="77777777" w:rsidR="00D34E1F" w:rsidRPr="00501C5F" w:rsidRDefault="000E072D" w:rsidP="00D34E1F">
      <w:pPr>
        <w:ind w:left="720"/>
      </w:pPr>
      <w:r>
        <w:tab/>
      </w:r>
      <w:r w:rsidR="007C78A2">
        <w:t>__</w:t>
      </w:r>
      <w:r w:rsidR="00D34E1F">
        <w:t xml:space="preserve"> Other</w:t>
      </w:r>
      <w:r>
        <w:t xml:space="preserve"> (specif</w:t>
      </w:r>
      <w:r w:rsidR="007C78A2">
        <w:t>y</w:t>
      </w:r>
      <w:proofErr w:type="gramStart"/>
      <w:r w:rsidR="007C78A2">
        <w:t xml:space="preserve">)  </w:t>
      </w:r>
      <w:r w:rsidR="00172763">
        <w:t>_</w:t>
      </w:r>
      <w:proofErr w:type="gramEnd"/>
      <w:r w:rsidR="00172763">
        <w:t>_______</w:t>
      </w:r>
    </w:p>
    <w:p w14:paraId="24187BAC" w14:textId="77777777" w:rsidR="00697973" w:rsidRPr="00501C5F" w:rsidRDefault="00697973" w:rsidP="00697973">
      <w:pPr>
        <w:ind w:left="720"/>
      </w:pPr>
    </w:p>
    <w:p w14:paraId="5A4D2A62" w14:textId="77777777" w:rsidR="00D34E1F" w:rsidRPr="00501C5F" w:rsidRDefault="00D34E1F" w:rsidP="00697973">
      <w:pPr>
        <w:ind w:left="720"/>
        <w:rPr>
          <w:i/>
        </w:rPr>
      </w:pPr>
    </w:p>
    <w:p w14:paraId="5D5FD495" w14:textId="77777777" w:rsidR="0040534F" w:rsidRDefault="000E072D" w:rsidP="00470406">
      <w:r>
        <w:t>D</w:t>
      </w:r>
      <w:r w:rsidR="0040534F" w:rsidRPr="00501C5F">
        <w:t>. How was the antibody specificity demonstrated?</w:t>
      </w:r>
    </w:p>
    <w:p w14:paraId="406B2FF2" w14:textId="77777777" w:rsidR="00406CCA" w:rsidRPr="00501C5F" w:rsidRDefault="007C78A2" w:rsidP="000E072D">
      <w:pPr>
        <w:ind w:left="540"/>
      </w:pPr>
      <w:r>
        <w:t xml:space="preserve">__ IHC      __ Western Blot      __ </w:t>
      </w:r>
      <w:proofErr w:type="spellStart"/>
      <w:r>
        <w:t>Immunoprecipitation</w:t>
      </w:r>
      <w:proofErr w:type="spellEnd"/>
      <w:r>
        <w:t xml:space="preserve">      __</w:t>
      </w:r>
      <w:r w:rsidR="00406CCA">
        <w:t xml:space="preserve"> </w:t>
      </w:r>
      <w:proofErr w:type="spellStart"/>
      <w:r w:rsidR="00406CCA">
        <w:t>Immunocompetition</w:t>
      </w:r>
      <w:proofErr w:type="spellEnd"/>
    </w:p>
    <w:p w14:paraId="0C7DB58C" w14:textId="3A5193A5" w:rsidR="00C74782" w:rsidRPr="00501C5F" w:rsidRDefault="007C78A2" w:rsidP="00E45352">
      <w:pPr>
        <w:ind w:left="540"/>
      </w:pPr>
      <w:r>
        <w:t>__ Other (specify</w:t>
      </w:r>
      <w:proofErr w:type="gramStart"/>
      <w:r>
        <w:t xml:space="preserve">)  </w:t>
      </w:r>
      <w:r w:rsidR="00172763">
        <w:t>_</w:t>
      </w:r>
      <w:proofErr w:type="gramEnd"/>
      <w:r w:rsidR="00172763">
        <w:t>_______</w:t>
      </w:r>
    </w:p>
    <w:p w14:paraId="4DAA801E" w14:textId="77777777" w:rsidR="001E641E" w:rsidRPr="00501C5F" w:rsidRDefault="001E641E" w:rsidP="001E641E">
      <w:pPr>
        <w:rPr>
          <w:sz w:val="22"/>
          <w:szCs w:val="22"/>
        </w:rPr>
      </w:pPr>
      <w:r w:rsidRPr="00501C5F">
        <w:rPr>
          <w:sz w:val="22"/>
          <w:szCs w:val="22"/>
        </w:rPr>
        <w:t xml:space="preserve"> </w:t>
      </w:r>
    </w:p>
    <w:p w14:paraId="2101EAF2" w14:textId="77777777" w:rsidR="0040534F" w:rsidRDefault="00C04675" w:rsidP="00697973">
      <w:pPr>
        <w:ind w:left="720"/>
      </w:pPr>
      <w:r>
        <w:t>D1</w:t>
      </w:r>
      <w:r w:rsidR="00E01DCE" w:rsidRPr="00501C5F">
        <w:t xml:space="preserve">. Are there band(s) at the expected </w:t>
      </w:r>
      <w:proofErr w:type="gramStart"/>
      <w:r w:rsidR="00E01DCE" w:rsidRPr="00501C5F">
        <w:t>mass(</w:t>
      </w:r>
      <w:proofErr w:type="spellStart"/>
      <w:proofErr w:type="gramEnd"/>
      <w:r w:rsidR="00E01DCE" w:rsidRPr="00501C5F">
        <w:t>es</w:t>
      </w:r>
      <w:proofErr w:type="spellEnd"/>
      <w:r w:rsidR="00E01DCE" w:rsidRPr="00501C5F">
        <w:t xml:space="preserve">) on </w:t>
      </w:r>
      <w:r w:rsidR="007C78A2">
        <w:t xml:space="preserve">a </w:t>
      </w:r>
      <w:r w:rsidR="00E01DCE" w:rsidRPr="00501C5F">
        <w:t>Western blot?</w:t>
      </w:r>
      <w:r w:rsidR="00021293" w:rsidRPr="00021293">
        <w:t xml:space="preserve"> </w:t>
      </w:r>
    </w:p>
    <w:p w14:paraId="619F1CE7" w14:textId="77777777" w:rsidR="00083692" w:rsidRPr="00501C5F" w:rsidRDefault="007C78A2" w:rsidP="00697973">
      <w:pPr>
        <w:ind w:left="720"/>
      </w:pPr>
      <w:r>
        <w:tab/>
        <w:t>__ Yes</w:t>
      </w:r>
      <w:r>
        <w:tab/>
        <w:t xml:space="preserve">    __ No     __</w:t>
      </w:r>
      <w:r w:rsidR="00083692">
        <w:t>Unknown</w:t>
      </w:r>
    </w:p>
    <w:p w14:paraId="3024C5B3" w14:textId="77777777" w:rsidR="00E01DCE" w:rsidRPr="00501C5F" w:rsidRDefault="00E01DCE" w:rsidP="00697973">
      <w:pPr>
        <w:ind w:left="720"/>
      </w:pPr>
    </w:p>
    <w:p w14:paraId="0DC14091" w14:textId="77777777" w:rsidR="007F7C8B" w:rsidRDefault="007F7C8B" w:rsidP="007F7C8B">
      <w:pPr>
        <w:ind w:firstLine="720"/>
      </w:pPr>
      <w:r>
        <w:t xml:space="preserve">     </w:t>
      </w:r>
      <w:r w:rsidR="00E01DCE" w:rsidRPr="00501C5F">
        <w:t xml:space="preserve">If no, please </w:t>
      </w:r>
      <w:proofErr w:type="gramStart"/>
      <w:r w:rsidR="00E01DCE" w:rsidRPr="00501C5F">
        <w:t>explain</w:t>
      </w:r>
      <w:r>
        <w:t xml:space="preserve">  </w:t>
      </w:r>
      <w:r w:rsidR="00172763">
        <w:t>_</w:t>
      </w:r>
      <w:proofErr w:type="gramEnd"/>
      <w:r w:rsidR="00172763">
        <w:t>_______</w:t>
      </w:r>
    </w:p>
    <w:p w14:paraId="49D6BAAA" w14:textId="77777777" w:rsidR="00E01DCE" w:rsidRDefault="00E01DCE" w:rsidP="00697973">
      <w:pPr>
        <w:ind w:left="720"/>
      </w:pPr>
    </w:p>
    <w:p w14:paraId="4DC3EA3E" w14:textId="77777777" w:rsidR="009151A3" w:rsidRDefault="009151A3" w:rsidP="00697973">
      <w:pPr>
        <w:ind w:left="720"/>
      </w:pPr>
    </w:p>
    <w:p w14:paraId="6FFE283C" w14:textId="77777777" w:rsidR="00E01DCE" w:rsidRDefault="00C04675" w:rsidP="00697973">
      <w:pPr>
        <w:ind w:left="720"/>
      </w:pPr>
      <w:r>
        <w:t>D2</w:t>
      </w:r>
      <w:r w:rsidR="00E01DCE" w:rsidRPr="00501C5F">
        <w:t xml:space="preserve">. Is </w:t>
      </w:r>
      <w:proofErr w:type="spellStart"/>
      <w:r w:rsidR="00E01DCE" w:rsidRPr="00501C5F">
        <w:t>immunostaining</w:t>
      </w:r>
      <w:proofErr w:type="spellEnd"/>
      <w:r w:rsidR="00E01DCE" w:rsidRPr="00501C5F">
        <w:t xml:space="preserve"> abolished in knock out/knock-down cells or with epitope-absorbed antibody?</w:t>
      </w:r>
    </w:p>
    <w:p w14:paraId="045A6C3A" w14:textId="77777777" w:rsidR="00083692" w:rsidRPr="00501C5F" w:rsidRDefault="007C78A2" w:rsidP="00697973">
      <w:pPr>
        <w:ind w:left="720"/>
      </w:pPr>
      <w:r>
        <w:tab/>
        <w:t>__ Yes     __ No</w:t>
      </w:r>
      <w:r>
        <w:tab/>
        <w:t xml:space="preserve">     __</w:t>
      </w:r>
      <w:r w:rsidR="00083692">
        <w:t xml:space="preserve"> Unknown</w:t>
      </w:r>
    </w:p>
    <w:p w14:paraId="1BF6AC3D" w14:textId="77777777" w:rsidR="00E01DCE" w:rsidRPr="00501C5F" w:rsidRDefault="00E01DCE" w:rsidP="00697973">
      <w:pPr>
        <w:ind w:left="720"/>
      </w:pPr>
    </w:p>
    <w:p w14:paraId="613A585B" w14:textId="77777777" w:rsidR="00E01DCE" w:rsidRDefault="00C04675" w:rsidP="00697973">
      <w:pPr>
        <w:ind w:left="720"/>
      </w:pPr>
      <w:r>
        <w:t>D3</w:t>
      </w:r>
      <w:r w:rsidR="00E01DCE" w:rsidRPr="00501C5F">
        <w:t xml:space="preserve">. Is </w:t>
      </w:r>
      <w:proofErr w:type="spellStart"/>
      <w:r w:rsidR="00E01DCE" w:rsidRPr="00501C5F">
        <w:t>immunostaining</w:t>
      </w:r>
      <w:proofErr w:type="spellEnd"/>
      <w:r w:rsidR="00E01DCE" w:rsidRPr="00501C5F">
        <w:t xml:space="preserve"> abolished when antibody absorbed or blocked with epitope?</w:t>
      </w:r>
    </w:p>
    <w:p w14:paraId="165C7DBE" w14:textId="77777777" w:rsidR="00083692" w:rsidRPr="00501C5F" w:rsidRDefault="007C78A2" w:rsidP="00697973">
      <w:pPr>
        <w:ind w:left="720"/>
      </w:pPr>
      <w:r>
        <w:tab/>
        <w:t>__</w:t>
      </w:r>
      <w:r w:rsidR="00083692">
        <w:t xml:space="preserve"> Yes</w:t>
      </w:r>
      <w:r>
        <w:t xml:space="preserve">     __ No</w:t>
      </w:r>
      <w:r>
        <w:tab/>
        <w:t xml:space="preserve">     __</w:t>
      </w:r>
      <w:r w:rsidR="00083692">
        <w:t xml:space="preserve"> Unknown</w:t>
      </w:r>
    </w:p>
    <w:p w14:paraId="75509DF7" w14:textId="77777777" w:rsidR="00697973" w:rsidRPr="00501C5F" w:rsidRDefault="00697973" w:rsidP="00470406"/>
    <w:p w14:paraId="30C8F28F" w14:textId="77777777" w:rsidR="00E01DCE" w:rsidRDefault="00C04675" w:rsidP="00470406">
      <w:r>
        <w:t>E</w:t>
      </w:r>
      <w:r w:rsidR="00E01DCE" w:rsidRPr="00501C5F">
        <w:t>. What is the targeted organ/tissue</w:t>
      </w:r>
      <w:r w:rsidR="007C78A2">
        <w:t>/cell (e.g., normal melanocytes, b</w:t>
      </w:r>
      <w:r w:rsidR="00E01DCE" w:rsidRPr="00501C5F">
        <w:t>reast ductal carcinoma)?</w:t>
      </w:r>
    </w:p>
    <w:p w14:paraId="280E2C18" w14:textId="77777777" w:rsidR="009151A3" w:rsidRDefault="007C78A2" w:rsidP="009151A3">
      <w:r>
        <w:t xml:space="preserve">    </w:t>
      </w:r>
      <w:r w:rsidR="00172763">
        <w:t>________</w:t>
      </w:r>
    </w:p>
    <w:p w14:paraId="42BE6DE2" w14:textId="77777777" w:rsidR="00697973" w:rsidRPr="00501C5F" w:rsidRDefault="00697973" w:rsidP="00294BA0">
      <w:pPr>
        <w:tabs>
          <w:tab w:val="left" w:pos="1605"/>
        </w:tabs>
      </w:pPr>
    </w:p>
    <w:p w14:paraId="1E8A56CA" w14:textId="77777777" w:rsidR="00E01DCE" w:rsidRDefault="00371E94" w:rsidP="00EC5E6A">
      <w:pPr>
        <w:ind w:left="720"/>
      </w:pPr>
      <w:r>
        <w:t>E</w:t>
      </w:r>
      <w:r w:rsidR="00E01DCE" w:rsidRPr="00501C5F">
        <w:t>1. What non-targeted organ/tissue/cell is also stained?</w:t>
      </w:r>
    </w:p>
    <w:p w14:paraId="3C303523" w14:textId="77777777" w:rsidR="009151A3" w:rsidRDefault="007C78A2" w:rsidP="00EC5E6A">
      <w:pPr>
        <w:ind w:left="720"/>
      </w:pPr>
      <w:r>
        <w:t xml:space="preserve">      </w:t>
      </w:r>
      <w:r w:rsidR="00172763">
        <w:t>________</w:t>
      </w:r>
    </w:p>
    <w:p w14:paraId="20734A92" w14:textId="77777777" w:rsidR="009151A3" w:rsidRPr="00501C5F" w:rsidRDefault="009151A3" w:rsidP="00470406"/>
    <w:p w14:paraId="02008821" w14:textId="77777777" w:rsidR="00E01DCE" w:rsidRDefault="00371E94" w:rsidP="00470406">
      <w:r>
        <w:t>F</w:t>
      </w:r>
      <w:r w:rsidR="00E01DCE" w:rsidRPr="00501C5F">
        <w:t>. Have any cross-reactive proteins or peptides been identified that may confound interpretation of IHC?</w:t>
      </w:r>
    </w:p>
    <w:p w14:paraId="6972F93B" w14:textId="77777777" w:rsidR="00083692" w:rsidRPr="00501C5F" w:rsidRDefault="007C78A2" w:rsidP="00470406">
      <w:r>
        <w:tab/>
        <w:t>__</w:t>
      </w:r>
      <w:r w:rsidR="00083692">
        <w:t xml:space="preserve"> Yes</w:t>
      </w:r>
      <w:r>
        <w:t xml:space="preserve">     __</w:t>
      </w:r>
      <w:r w:rsidR="00083692">
        <w:t xml:space="preserve"> No</w:t>
      </w:r>
      <w:r w:rsidR="00083692">
        <w:tab/>
      </w:r>
      <w:r>
        <w:t xml:space="preserve">     __</w:t>
      </w:r>
      <w:r w:rsidR="00083692">
        <w:t xml:space="preserve"> Unknown</w:t>
      </w:r>
    </w:p>
    <w:p w14:paraId="7AD042D2" w14:textId="77777777" w:rsidR="00697973" w:rsidRPr="00501C5F" w:rsidRDefault="00697973" w:rsidP="00470406"/>
    <w:p w14:paraId="22A062D5" w14:textId="77777777" w:rsidR="009151A3" w:rsidRDefault="00E01DCE" w:rsidP="00371E94">
      <w:pPr>
        <w:ind w:left="720"/>
      </w:pPr>
      <w:r w:rsidRPr="00501C5F">
        <w:t>If yes and known, what are they?</w:t>
      </w:r>
      <w:r w:rsidR="00371E94">
        <w:t xml:space="preserve">  </w:t>
      </w:r>
      <w:r w:rsidR="00172763">
        <w:t>________</w:t>
      </w:r>
      <w:r w:rsidR="00371E94">
        <w:t>_</w:t>
      </w:r>
    </w:p>
    <w:p w14:paraId="7DFC589F" w14:textId="77777777" w:rsidR="00E01DCE" w:rsidRPr="00501C5F" w:rsidRDefault="00E01DCE" w:rsidP="000D314D">
      <w:pPr>
        <w:ind w:left="720"/>
      </w:pPr>
    </w:p>
    <w:p w14:paraId="54E0C465" w14:textId="77777777" w:rsidR="00E01DCE" w:rsidRPr="00501C5F" w:rsidRDefault="00E01DCE" w:rsidP="00470406">
      <w:r w:rsidRPr="00501C5F">
        <w:t xml:space="preserve">K. Is </w:t>
      </w:r>
      <w:r w:rsidR="007C78A2">
        <w:t xml:space="preserve">the </w:t>
      </w:r>
      <w:r w:rsidRPr="00501C5F">
        <w:t xml:space="preserve">antigen stable when the period between tissue sectioning and staining </w:t>
      </w:r>
      <w:proofErr w:type="gramStart"/>
      <w:r w:rsidRPr="00501C5F">
        <w:t>is</w:t>
      </w:r>
      <w:proofErr w:type="gramEnd"/>
    </w:p>
    <w:p w14:paraId="4DDB419D" w14:textId="77777777" w:rsidR="00E01DCE" w:rsidRPr="00501C5F" w:rsidRDefault="007C78A2" w:rsidP="00470406">
      <w:r>
        <w:tab/>
        <w:t xml:space="preserve">__ </w:t>
      </w:r>
      <w:r w:rsidR="00083692">
        <w:t>&lt;7 days</w:t>
      </w:r>
      <w:r>
        <w:t xml:space="preserve">     __</w:t>
      </w:r>
      <w:r w:rsidR="00083692">
        <w:t xml:space="preserve"> 7-30 </w:t>
      </w:r>
      <w:proofErr w:type="gramStart"/>
      <w:r w:rsidR="00083692">
        <w:t>days</w:t>
      </w:r>
      <w:proofErr w:type="gramEnd"/>
      <w:r>
        <w:t xml:space="preserve">     __</w:t>
      </w:r>
      <w:r w:rsidR="00083692">
        <w:t xml:space="preserve"> &gt;30</w:t>
      </w:r>
      <w:r>
        <w:t xml:space="preserve">     __</w:t>
      </w:r>
      <w:r w:rsidR="00083692">
        <w:t xml:space="preserve"> Not Known</w:t>
      </w:r>
    </w:p>
    <w:p w14:paraId="6F710597" w14:textId="77777777" w:rsidR="00C92BA5" w:rsidRPr="00501C5F" w:rsidRDefault="00C92BA5">
      <w:pPr>
        <w:autoSpaceDE/>
        <w:autoSpaceDN/>
        <w:adjustRightInd/>
        <w:spacing w:after="160" w:line="259" w:lineRule="auto"/>
        <w:rPr>
          <w:rFonts w:asciiTheme="majorHAnsi" w:eastAsiaTheme="majorEastAsia" w:hAnsiTheme="majorHAnsi" w:cstheme="majorBidi"/>
          <w:b/>
          <w:color w:val="auto"/>
          <w:sz w:val="24"/>
          <w:szCs w:val="24"/>
        </w:rPr>
      </w:pPr>
    </w:p>
    <w:p w14:paraId="5DF05EBA" w14:textId="77777777" w:rsidR="00C92BA5" w:rsidRPr="00501C5F" w:rsidRDefault="00C92BA5" w:rsidP="00C92BA5">
      <w:pPr>
        <w:autoSpaceDE/>
        <w:autoSpaceDN/>
        <w:adjustRightInd/>
        <w:spacing w:after="160" w:line="259" w:lineRule="auto"/>
        <w:rPr>
          <w:sz w:val="22"/>
          <w:szCs w:val="22"/>
        </w:rPr>
      </w:pPr>
      <w:r w:rsidRPr="00501C5F">
        <w:t xml:space="preserve">  </w:t>
      </w:r>
      <w:r w:rsidRPr="00501C5F">
        <w:rPr>
          <w:sz w:val="22"/>
          <w:szCs w:val="22"/>
        </w:rPr>
        <w:t xml:space="preserve"> </w:t>
      </w:r>
    </w:p>
    <w:p w14:paraId="696EDC8F" w14:textId="77777777" w:rsidR="00E01DCE" w:rsidRPr="00501C5F" w:rsidRDefault="00B150AD" w:rsidP="00697973">
      <w:pPr>
        <w:pStyle w:val="Heading1"/>
        <w:rPr>
          <w:u w:val="single"/>
        </w:rPr>
      </w:pPr>
      <w:proofErr w:type="gramStart"/>
      <w:r w:rsidRPr="00501C5F">
        <w:t>Section 3.</w:t>
      </w:r>
      <w:proofErr w:type="gramEnd"/>
      <w:r w:rsidRPr="00501C5F">
        <w:t xml:space="preserve"> </w:t>
      </w:r>
      <w:r w:rsidRPr="00501C5F">
        <w:rPr>
          <w:u w:val="single"/>
        </w:rPr>
        <w:t>Design of Immunohistochemical Assay</w:t>
      </w:r>
    </w:p>
    <w:p w14:paraId="5D1055BB" w14:textId="77777777" w:rsidR="00697973" w:rsidRPr="00501C5F" w:rsidRDefault="00697973" w:rsidP="00697973"/>
    <w:p w14:paraId="56B5C378" w14:textId="77777777" w:rsidR="00B150AD" w:rsidRPr="00501C5F" w:rsidRDefault="00B150AD" w:rsidP="00470406">
      <w:r w:rsidRPr="00501C5F">
        <w:t>A. Assay Design (Complete assay details are needed if multiple labs will perform the assay).</w:t>
      </w:r>
    </w:p>
    <w:p w14:paraId="1618B8F3" w14:textId="77777777" w:rsidR="00697973" w:rsidRPr="00501C5F" w:rsidRDefault="00697973" w:rsidP="00470406"/>
    <w:p w14:paraId="4D7BFA66" w14:textId="77777777" w:rsidR="00B150AD" w:rsidRDefault="00B150AD" w:rsidP="00697973">
      <w:pPr>
        <w:ind w:left="720"/>
      </w:pPr>
      <w:r w:rsidRPr="00501C5F">
        <w:t>A1. Describe the platform of the assay, e.g. instrument (manufacturer, model, UDI number if known)</w:t>
      </w:r>
    </w:p>
    <w:p w14:paraId="2841F6C5" w14:textId="77777777" w:rsidR="0091551E" w:rsidRPr="00501C5F" w:rsidRDefault="0091551E" w:rsidP="00697973">
      <w:pPr>
        <w:ind w:left="720"/>
      </w:pPr>
    </w:p>
    <w:p w14:paraId="05A4A3A2" w14:textId="77777777" w:rsidR="0091551E" w:rsidRDefault="00B150AD" w:rsidP="0091551E">
      <w:pPr>
        <w:ind w:left="720" w:firstLine="720"/>
      </w:pPr>
      <w:r w:rsidRPr="00501C5F">
        <w:t>A1a. Platform</w:t>
      </w:r>
      <w:r w:rsidR="0091551E">
        <w:t xml:space="preserve"> </w:t>
      </w:r>
      <w:r w:rsidR="00172763">
        <w:t>________</w:t>
      </w:r>
    </w:p>
    <w:p w14:paraId="18263CF2" w14:textId="77777777" w:rsidR="00697973" w:rsidRPr="00501C5F" w:rsidRDefault="00697973" w:rsidP="0091551E">
      <w:pPr>
        <w:ind w:left="2160"/>
      </w:pPr>
    </w:p>
    <w:p w14:paraId="0DFCC125" w14:textId="77777777" w:rsidR="0091551E" w:rsidRDefault="00436CBE" w:rsidP="0091551E">
      <w:pPr>
        <w:ind w:left="720" w:firstLine="720"/>
      </w:pPr>
      <w:r w:rsidRPr="00501C5F">
        <w:t>A1b. Manufacturer</w:t>
      </w:r>
      <w:r w:rsidR="0091551E">
        <w:t xml:space="preserve"> </w:t>
      </w:r>
      <w:r w:rsidR="00172763">
        <w:t>________</w:t>
      </w:r>
    </w:p>
    <w:p w14:paraId="348A68E1" w14:textId="77777777" w:rsidR="00E01DCE" w:rsidRPr="00501C5F" w:rsidRDefault="00E01DCE" w:rsidP="0091551E">
      <w:pPr>
        <w:ind w:left="2160"/>
      </w:pPr>
    </w:p>
    <w:p w14:paraId="3CE661AC" w14:textId="77777777" w:rsidR="0091551E" w:rsidRDefault="0091551E" w:rsidP="0091551E">
      <w:pPr>
        <w:ind w:left="720" w:firstLine="720"/>
      </w:pPr>
      <w:proofErr w:type="gramStart"/>
      <w:r>
        <w:t>A1c</w:t>
      </w:r>
      <w:proofErr w:type="gramEnd"/>
      <w:r>
        <w:t xml:space="preserve">. Model Number </w:t>
      </w:r>
      <w:r w:rsidR="00172763">
        <w:t>________</w:t>
      </w:r>
    </w:p>
    <w:p w14:paraId="6D3DC678" w14:textId="77777777" w:rsidR="00697973" w:rsidRPr="00501C5F" w:rsidRDefault="00697973" w:rsidP="0091551E">
      <w:pPr>
        <w:ind w:left="2160"/>
      </w:pPr>
    </w:p>
    <w:p w14:paraId="75F3D244" w14:textId="77777777" w:rsidR="0091551E" w:rsidRDefault="00436CBE" w:rsidP="0091551E">
      <w:pPr>
        <w:ind w:left="720" w:firstLine="720"/>
      </w:pPr>
      <w:r w:rsidRPr="00501C5F">
        <w:t>A1d. UDI N</w:t>
      </w:r>
      <w:r w:rsidR="0091551E">
        <w:t>umber (Universal Device Number)</w:t>
      </w:r>
      <w:r w:rsidR="00172763" w:rsidRPr="00172763">
        <w:t xml:space="preserve"> </w:t>
      </w:r>
      <w:r w:rsidR="00172763">
        <w:t>________</w:t>
      </w:r>
    </w:p>
    <w:p w14:paraId="25D67177" w14:textId="77777777" w:rsidR="00697973" w:rsidRPr="00501C5F" w:rsidRDefault="00697973" w:rsidP="000D314D">
      <w:pPr>
        <w:ind w:left="1440"/>
        <w:rPr>
          <w:sz w:val="22"/>
          <w:szCs w:val="22"/>
        </w:rPr>
      </w:pPr>
    </w:p>
    <w:p w14:paraId="2ECBB853" w14:textId="77777777" w:rsidR="00436CBE" w:rsidRDefault="00436CBE" w:rsidP="00697973">
      <w:pPr>
        <w:ind w:left="1440"/>
      </w:pPr>
      <w:r w:rsidRPr="00501C5F">
        <w:t>A1e. Is the platform cleared or approved by the FDA</w:t>
      </w:r>
    </w:p>
    <w:p w14:paraId="586B16AD" w14:textId="77777777" w:rsidR="00083692" w:rsidRPr="00501C5F" w:rsidRDefault="00A83A33" w:rsidP="00697973">
      <w:pPr>
        <w:ind w:left="1440"/>
      </w:pPr>
      <w:r>
        <w:t xml:space="preserve">       __ Yes     __ No     __</w:t>
      </w:r>
      <w:r w:rsidR="00083692">
        <w:t xml:space="preserve"> Unknown</w:t>
      </w:r>
    </w:p>
    <w:p w14:paraId="1F51D27A" w14:textId="77777777" w:rsidR="00697973" w:rsidRPr="00501C5F" w:rsidRDefault="00697973" w:rsidP="00697973">
      <w:pPr>
        <w:ind w:left="720"/>
      </w:pPr>
    </w:p>
    <w:p w14:paraId="21044DD1" w14:textId="77777777" w:rsidR="007942CF" w:rsidRDefault="007942CF" w:rsidP="00697973">
      <w:pPr>
        <w:ind w:left="720"/>
      </w:pPr>
      <w:r w:rsidRPr="00501C5F">
        <w:t>A2. Is there an SOP?</w:t>
      </w:r>
    </w:p>
    <w:p w14:paraId="3D2A06F2" w14:textId="77777777" w:rsidR="00083692" w:rsidRPr="00501C5F" w:rsidRDefault="00A83A33" w:rsidP="00697973">
      <w:pPr>
        <w:ind w:left="720"/>
      </w:pPr>
      <w:r>
        <w:t xml:space="preserve">       __</w:t>
      </w:r>
      <w:r w:rsidR="00083692">
        <w:t xml:space="preserve"> Yes</w:t>
      </w:r>
      <w:r>
        <w:t xml:space="preserve">     __</w:t>
      </w:r>
      <w:r w:rsidR="00083692">
        <w:t xml:space="preserve"> No</w:t>
      </w:r>
      <w:r w:rsidR="00C07DDC">
        <w:t xml:space="preserve">     __</w:t>
      </w:r>
      <w:r w:rsidR="00083692">
        <w:t xml:space="preserve"> Unknown</w:t>
      </w:r>
    </w:p>
    <w:p w14:paraId="1059385A" w14:textId="77777777" w:rsidR="00697973" w:rsidRPr="00501C5F" w:rsidRDefault="00697973" w:rsidP="00697973">
      <w:pPr>
        <w:ind w:left="1440"/>
      </w:pPr>
    </w:p>
    <w:p w14:paraId="49D37E48" w14:textId="77777777" w:rsidR="00A1092B" w:rsidRDefault="00A1092B" w:rsidP="00697973">
      <w:pPr>
        <w:ind w:left="1440"/>
      </w:pPr>
      <w:r w:rsidRPr="00501C5F">
        <w:t>A2a. Is the SOP attached as an Appendix?</w:t>
      </w:r>
    </w:p>
    <w:p w14:paraId="51A062BA" w14:textId="77777777" w:rsidR="00083692" w:rsidRPr="00501C5F" w:rsidRDefault="00C07DDC" w:rsidP="00697973">
      <w:pPr>
        <w:ind w:left="1440"/>
      </w:pPr>
      <w:r>
        <w:t xml:space="preserve">      __ Yes     __No     __</w:t>
      </w:r>
      <w:r w:rsidR="00083692">
        <w:t xml:space="preserve"> Unknown</w:t>
      </w:r>
    </w:p>
    <w:p w14:paraId="10F859DB" w14:textId="77777777" w:rsidR="00697973" w:rsidRPr="00501C5F" w:rsidRDefault="00697973" w:rsidP="00470406"/>
    <w:p w14:paraId="229BE9B2" w14:textId="77777777" w:rsidR="00A1092B" w:rsidRPr="00501C5F" w:rsidRDefault="00425B0C" w:rsidP="00470406">
      <w:r w:rsidRPr="00501C5F">
        <w:t>B. Type of Immunoassay</w:t>
      </w:r>
    </w:p>
    <w:p w14:paraId="526121E9" w14:textId="77777777" w:rsidR="00697973" w:rsidRPr="00501C5F" w:rsidRDefault="00697973" w:rsidP="00470406"/>
    <w:p w14:paraId="735ED616" w14:textId="77777777" w:rsidR="00425B0C" w:rsidRPr="00501C5F" w:rsidRDefault="00425B0C" w:rsidP="00697973">
      <w:pPr>
        <w:ind w:left="720"/>
      </w:pPr>
      <w:r w:rsidRPr="00501C5F">
        <w:t>B1. Is the assay qualitative, semi</w:t>
      </w:r>
      <w:r w:rsidR="00C07DDC">
        <w:t>-</w:t>
      </w:r>
      <w:r w:rsidRPr="00501C5F">
        <w:t>quantitative or quantitative</w:t>
      </w:r>
      <w:r w:rsidR="00EE2630">
        <w:t>?</w:t>
      </w:r>
    </w:p>
    <w:p w14:paraId="18480028" w14:textId="77777777" w:rsidR="00425B0C" w:rsidRPr="00501C5F" w:rsidRDefault="00C07DDC" w:rsidP="00697973">
      <w:pPr>
        <w:ind w:left="720"/>
      </w:pPr>
      <w:r>
        <w:t xml:space="preserve">      __</w:t>
      </w:r>
      <w:r w:rsidR="0091551E">
        <w:t xml:space="preserve"> Qualitative</w:t>
      </w:r>
      <w:r>
        <w:t xml:space="preserve">     __</w:t>
      </w:r>
      <w:r w:rsidR="0091551E">
        <w:t xml:space="preserve"> Semi</w:t>
      </w:r>
      <w:r>
        <w:t>-</w:t>
      </w:r>
      <w:r w:rsidR="0091551E">
        <w:t>quantitative</w:t>
      </w:r>
      <w:r>
        <w:t xml:space="preserve">     __</w:t>
      </w:r>
      <w:r w:rsidR="0091551E">
        <w:t xml:space="preserve"> Quantitative</w:t>
      </w:r>
    </w:p>
    <w:p w14:paraId="1D3AC33E" w14:textId="77777777" w:rsidR="00697973" w:rsidRPr="00501C5F" w:rsidRDefault="00697973" w:rsidP="00697973">
      <w:pPr>
        <w:ind w:left="1440"/>
      </w:pPr>
    </w:p>
    <w:p w14:paraId="7260EAA7" w14:textId="77777777" w:rsidR="00425B0C" w:rsidRPr="00501C5F" w:rsidRDefault="00425B0C" w:rsidP="00697973">
      <w:pPr>
        <w:ind w:left="1440"/>
      </w:pPr>
      <w:r w:rsidRPr="00501C5F">
        <w:t>B1a. If an image analyzer is used, what manufacturer and model was used?</w:t>
      </w:r>
    </w:p>
    <w:p w14:paraId="0B16ED4D" w14:textId="77777777" w:rsidR="0091551E" w:rsidRDefault="00C07DDC" w:rsidP="0091551E">
      <w:pPr>
        <w:ind w:left="720" w:firstLine="720"/>
      </w:pPr>
      <w:r>
        <w:t xml:space="preserve">       </w:t>
      </w:r>
      <w:r w:rsidR="00172763">
        <w:t>________</w:t>
      </w:r>
    </w:p>
    <w:p w14:paraId="099A545B" w14:textId="77777777" w:rsidR="0091551E" w:rsidRPr="00501C5F" w:rsidRDefault="0091551E" w:rsidP="00697973">
      <w:pPr>
        <w:ind w:left="1440"/>
      </w:pPr>
    </w:p>
    <w:p w14:paraId="00A2CF13" w14:textId="77777777" w:rsidR="00425B0C" w:rsidRDefault="00425B0C" w:rsidP="00697973">
      <w:pPr>
        <w:ind w:left="1440"/>
      </w:pPr>
      <w:r w:rsidRPr="00501C5F">
        <w:t>B1b. Is it cleared or approved by the FDA?</w:t>
      </w:r>
    </w:p>
    <w:p w14:paraId="00EEBF3B" w14:textId="77777777" w:rsidR="00083692" w:rsidRPr="00501C5F" w:rsidRDefault="00C07DDC" w:rsidP="00697973">
      <w:pPr>
        <w:ind w:left="1440"/>
      </w:pPr>
      <w:r>
        <w:t xml:space="preserve">       __</w:t>
      </w:r>
      <w:r w:rsidR="00083692">
        <w:t xml:space="preserve"> Yes</w:t>
      </w:r>
      <w:r>
        <w:t xml:space="preserve">     __</w:t>
      </w:r>
      <w:r w:rsidR="00083692">
        <w:t xml:space="preserve"> No</w:t>
      </w:r>
      <w:r>
        <w:t xml:space="preserve">     __</w:t>
      </w:r>
      <w:r w:rsidR="00083692">
        <w:t xml:space="preserve"> Unknown</w:t>
      </w:r>
    </w:p>
    <w:p w14:paraId="622AFE2B" w14:textId="77777777" w:rsidR="00697973" w:rsidRPr="00501C5F" w:rsidRDefault="00697973" w:rsidP="00697973">
      <w:pPr>
        <w:ind w:left="720"/>
      </w:pPr>
    </w:p>
    <w:p w14:paraId="2665A4C1" w14:textId="77777777" w:rsidR="00425B0C" w:rsidRDefault="00425B0C" w:rsidP="00697973">
      <w:pPr>
        <w:ind w:left="720"/>
      </w:pPr>
      <w:r w:rsidRPr="00501C5F">
        <w:t xml:space="preserve">B2. Nature of </w:t>
      </w:r>
      <w:r w:rsidR="00797DF6">
        <w:t xml:space="preserve">the </w:t>
      </w:r>
      <w:r w:rsidRPr="00501C5F">
        <w:t>reporter signal</w:t>
      </w:r>
    </w:p>
    <w:p w14:paraId="246E4546" w14:textId="77777777" w:rsidR="0091551E" w:rsidRDefault="00C07DDC" w:rsidP="0091551E">
      <w:pPr>
        <w:ind w:firstLine="720"/>
      </w:pPr>
      <w:r>
        <w:t xml:space="preserve">      </w:t>
      </w:r>
      <w:r w:rsidR="00172763">
        <w:t>________</w:t>
      </w:r>
    </w:p>
    <w:p w14:paraId="35645B02" w14:textId="77777777" w:rsidR="0091551E" w:rsidRPr="00501C5F" w:rsidRDefault="0091551E" w:rsidP="00697973">
      <w:pPr>
        <w:ind w:left="720"/>
      </w:pPr>
    </w:p>
    <w:p w14:paraId="660427A0" w14:textId="77777777" w:rsidR="00425B0C" w:rsidRPr="00501C5F" w:rsidRDefault="00425B0C" w:rsidP="00697973">
      <w:pPr>
        <w:ind w:left="720"/>
      </w:pPr>
      <w:r w:rsidRPr="00501C5F">
        <w:t xml:space="preserve">B3. Assay method (e.g. direct, indirect, 3-step </w:t>
      </w:r>
      <w:proofErr w:type="spellStart"/>
      <w:r w:rsidRPr="00501C5F">
        <w:t>immunoperoxidase</w:t>
      </w:r>
      <w:proofErr w:type="spellEnd"/>
      <w:r w:rsidRPr="00501C5F">
        <w:t xml:space="preserve"> assay)</w:t>
      </w:r>
    </w:p>
    <w:p w14:paraId="48712567" w14:textId="77777777" w:rsidR="00C07DDC" w:rsidRDefault="00C07DDC" w:rsidP="00697973">
      <w:pPr>
        <w:ind w:left="720"/>
      </w:pPr>
      <w:r>
        <w:t xml:space="preserve">      __ </w:t>
      </w:r>
      <w:proofErr w:type="gramStart"/>
      <w:r w:rsidR="00172763">
        <w:t>direct</w:t>
      </w:r>
      <w:proofErr w:type="gramEnd"/>
      <w:r>
        <w:t xml:space="preserve">     __</w:t>
      </w:r>
      <w:r w:rsidR="0091551E">
        <w:t xml:space="preserve"> </w:t>
      </w:r>
      <w:r w:rsidR="00172763">
        <w:t>indirect</w:t>
      </w:r>
      <w:r>
        <w:t xml:space="preserve">     __</w:t>
      </w:r>
      <w:r w:rsidR="0091551E">
        <w:t xml:space="preserve"> 3-step </w:t>
      </w:r>
      <w:proofErr w:type="spellStart"/>
      <w:r w:rsidR="0091551E">
        <w:t>Immunoperoxidase</w:t>
      </w:r>
      <w:proofErr w:type="spellEnd"/>
      <w:r>
        <w:t xml:space="preserve">     </w:t>
      </w:r>
    </w:p>
    <w:p w14:paraId="37B4B90F" w14:textId="77777777" w:rsidR="00425B0C" w:rsidRPr="00501C5F" w:rsidRDefault="00C07DDC" w:rsidP="00697973">
      <w:pPr>
        <w:ind w:left="720"/>
      </w:pPr>
      <w:r>
        <w:t xml:space="preserve">      __</w:t>
      </w:r>
      <w:r w:rsidR="0091551E">
        <w:t xml:space="preserve"> </w:t>
      </w:r>
      <w:proofErr w:type="gramStart"/>
      <w:r w:rsidR="00172763">
        <w:t>other</w:t>
      </w:r>
      <w:proofErr w:type="gramEnd"/>
      <w:r>
        <w:t xml:space="preserve"> (specify) </w:t>
      </w:r>
      <w:r w:rsidR="00172763">
        <w:t>________</w:t>
      </w:r>
    </w:p>
    <w:p w14:paraId="2B2C49B8" w14:textId="77777777" w:rsidR="0091551E" w:rsidRDefault="00C07DDC" w:rsidP="00697973">
      <w:pPr>
        <w:ind w:left="720"/>
      </w:pPr>
      <w:r>
        <w:t xml:space="preserve"> </w:t>
      </w:r>
    </w:p>
    <w:p w14:paraId="5D14E671" w14:textId="77777777" w:rsidR="00A73451" w:rsidRPr="00501C5F" w:rsidRDefault="00A73451" w:rsidP="00A73451">
      <w:pPr>
        <w:ind w:left="1440"/>
      </w:pPr>
      <w:r w:rsidRPr="00501C5F">
        <w:t xml:space="preserve">B3a. What secondary reagent(s) is used for the indirect or 3-step </w:t>
      </w:r>
      <w:proofErr w:type="gramStart"/>
      <w:r w:rsidRPr="00501C5F">
        <w:t>assay</w:t>
      </w:r>
      <w:proofErr w:type="gramEnd"/>
    </w:p>
    <w:p w14:paraId="05D96BA6" w14:textId="77777777" w:rsidR="000D314D" w:rsidRPr="002A0B9D" w:rsidRDefault="00172763" w:rsidP="002A0B9D">
      <w:pPr>
        <w:ind w:left="720" w:firstLine="720"/>
      </w:pPr>
      <w:r>
        <w:t xml:space="preserve">     ________</w:t>
      </w:r>
    </w:p>
    <w:p w14:paraId="010376AE" w14:textId="77777777" w:rsidR="00697973" w:rsidRPr="00501C5F" w:rsidRDefault="00697973" w:rsidP="00470406"/>
    <w:p w14:paraId="7CECAD9A" w14:textId="77777777" w:rsidR="008D743F" w:rsidRDefault="008D743F" w:rsidP="00470406">
      <w:r w:rsidRPr="00501C5F">
        <w:t xml:space="preserve">C. Are there positive and negative controls for the </w:t>
      </w:r>
      <w:r w:rsidR="00EE2630" w:rsidRPr="00501C5F">
        <w:t>assay?</w:t>
      </w:r>
    </w:p>
    <w:p w14:paraId="1ECCD639" w14:textId="77777777" w:rsidR="00083692" w:rsidRPr="00501C5F" w:rsidRDefault="00C07DDC" w:rsidP="00470406">
      <w:r>
        <w:tab/>
        <w:t>__</w:t>
      </w:r>
      <w:r w:rsidR="00083692">
        <w:t>Yes</w:t>
      </w:r>
      <w:r>
        <w:t xml:space="preserve">     __</w:t>
      </w:r>
      <w:r w:rsidR="00083692">
        <w:t xml:space="preserve"> No</w:t>
      </w:r>
      <w:r>
        <w:t xml:space="preserve">     __</w:t>
      </w:r>
      <w:r w:rsidR="00083692">
        <w:t xml:space="preserve"> Unknown</w:t>
      </w:r>
    </w:p>
    <w:p w14:paraId="33430FAA" w14:textId="77777777" w:rsidR="000D314D" w:rsidRPr="00501C5F" w:rsidRDefault="000D314D" w:rsidP="00470406"/>
    <w:p w14:paraId="2EBCC71F" w14:textId="77777777" w:rsidR="008D743F" w:rsidRDefault="008D743F" w:rsidP="000D314D">
      <w:pPr>
        <w:ind w:left="720"/>
      </w:pPr>
      <w:r w:rsidRPr="00501C5F">
        <w:t>C1. If there are controls, what are they?</w:t>
      </w:r>
    </w:p>
    <w:p w14:paraId="1B2FCC5A" w14:textId="77777777" w:rsidR="00A73451" w:rsidRDefault="00797DF6" w:rsidP="00A73451">
      <w:pPr>
        <w:ind w:firstLine="720"/>
      </w:pPr>
      <w:r>
        <w:t xml:space="preserve">     </w:t>
      </w:r>
      <w:r w:rsidR="002A0B9D">
        <w:t>________</w:t>
      </w:r>
    </w:p>
    <w:p w14:paraId="13BF553E" w14:textId="77777777" w:rsidR="00A73451" w:rsidRPr="00501C5F" w:rsidRDefault="00A73451" w:rsidP="000D314D">
      <w:pPr>
        <w:ind w:left="720"/>
      </w:pPr>
    </w:p>
    <w:p w14:paraId="2E35D602" w14:textId="77777777" w:rsidR="000D314D" w:rsidRPr="00501C5F" w:rsidRDefault="000D314D" w:rsidP="00470406"/>
    <w:p w14:paraId="625FE430" w14:textId="77777777" w:rsidR="00A73451" w:rsidRDefault="00975F69" w:rsidP="00A73451">
      <w:r w:rsidRPr="00501C5F">
        <w:t>D. What is the smallest specimen that can be analyzed by the assay?</w:t>
      </w:r>
      <w:r w:rsidR="00797DF6">
        <w:t xml:space="preserve">     </w:t>
      </w:r>
      <w:r w:rsidR="00C07DDC">
        <w:t>_</w:t>
      </w:r>
      <w:r w:rsidR="00A73451">
        <w:t>_ cm</w:t>
      </w:r>
    </w:p>
    <w:p w14:paraId="13C200FF" w14:textId="77777777" w:rsidR="00A73451" w:rsidRPr="00501C5F" w:rsidRDefault="00A73451" w:rsidP="00A73451"/>
    <w:p w14:paraId="14ACFE45" w14:textId="77777777" w:rsidR="00975F69" w:rsidRDefault="00975F69" w:rsidP="000D314D">
      <w:pPr>
        <w:ind w:left="720"/>
      </w:pPr>
      <w:r w:rsidRPr="00501C5F">
        <w:t>D1. Is the minimum specimen size determined by a particular characteristic of the tissue?</w:t>
      </w:r>
    </w:p>
    <w:p w14:paraId="4BA3696B" w14:textId="77777777" w:rsidR="00083692" w:rsidRPr="00501C5F" w:rsidRDefault="00C07DDC" w:rsidP="000D314D">
      <w:pPr>
        <w:ind w:left="720"/>
      </w:pPr>
      <w:r>
        <w:t xml:space="preserve">      __</w:t>
      </w:r>
      <w:r w:rsidR="00083692">
        <w:t>Yes</w:t>
      </w:r>
      <w:r>
        <w:t xml:space="preserve">     __</w:t>
      </w:r>
      <w:r w:rsidR="00083692">
        <w:t xml:space="preserve"> No</w:t>
      </w:r>
      <w:r>
        <w:t xml:space="preserve">     __</w:t>
      </w:r>
      <w:r w:rsidR="00083692">
        <w:t xml:space="preserve"> Unknown</w:t>
      </w:r>
    </w:p>
    <w:p w14:paraId="57100B3B" w14:textId="77777777" w:rsidR="000D314D" w:rsidRPr="00501C5F" w:rsidRDefault="000D314D" w:rsidP="000D314D">
      <w:pPr>
        <w:ind w:left="1440"/>
      </w:pPr>
    </w:p>
    <w:p w14:paraId="1D8BBCB7" w14:textId="77777777" w:rsidR="000D314D" w:rsidRPr="00501C5F" w:rsidRDefault="00975F69" w:rsidP="000D314D">
      <w:pPr>
        <w:ind w:left="1440"/>
      </w:pPr>
      <w:r w:rsidRPr="00501C5F">
        <w:t>D1a. If so, is it</w:t>
      </w:r>
    </w:p>
    <w:p w14:paraId="14D369A3" w14:textId="77777777" w:rsidR="00A73451" w:rsidRDefault="00C07DDC" w:rsidP="000D314D">
      <w:pPr>
        <w:ind w:left="1440"/>
      </w:pPr>
      <w:r>
        <w:t xml:space="preserve">       __</w:t>
      </w:r>
      <w:r w:rsidR="00083692">
        <w:t xml:space="preserve"> Number of cell nuclei</w:t>
      </w:r>
      <w:r>
        <w:t xml:space="preserve">     __</w:t>
      </w:r>
      <w:r w:rsidR="00083692">
        <w:t xml:space="preserve"> </w:t>
      </w:r>
      <w:proofErr w:type="gramStart"/>
      <w:r w:rsidR="00083692">
        <w:t>Nuclear</w:t>
      </w:r>
      <w:proofErr w:type="gramEnd"/>
      <w:r w:rsidR="00083692">
        <w:t xml:space="preserve"> area </w:t>
      </w:r>
    </w:p>
    <w:p w14:paraId="0D884BB0" w14:textId="77777777" w:rsidR="000D314D" w:rsidRPr="00501C5F" w:rsidRDefault="00C07DDC" w:rsidP="000D314D">
      <w:pPr>
        <w:ind w:left="1440"/>
      </w:pPr>
      <w:r>
        <w:t xml:space="preserve">       __</w:t>
      </w:r>
      <w:r w:rsidR="00083692">
        <w:t xml:space="preserve"> Cytoplasmic area</w:t>
      </w:r>
      <w:r>
        <w:t xml:space="preserve">      __</w:t>
      </w:r>
      <w:r w:rsidR="00083692">
        <w:t xml:space="preserve"> Other</w:t>
      </w:r>
      <w:r w:rsidR="00371E94">
        <w:t xml:space="preserve"> (specify</w:t>
      </w:r>
      <w:proofErr w:type="gramStart"/>
      <w:r w:rsidR="00371E94">
        <w:t>)  _</w:t>
      </w:r>
      <w:proofErr w:type="gramEnd"/>
      <w:r w:rsidR="00371E94">
        <w:t>____</w:t>
      </w:r>
    </w:p>
    <w:p w14:paraId="40CC5EA0" w14:textId="77777777" w:rsidR="00975F69" w:rsidRPr="00501C5F" w:rsidRDefault="000D314D" w:rsidP="000D314D">
      <w:pPr>
        <w:ind w:left="1440"/>
      </w:pPr>
      <w:r w:rsidRPr="00501C5F">
        <w:t xml:space="preserve"> </w:t>
      </w:r>
    </w:p>
    <w:p w14:paraId="7B570919" w14:textId="77777777" w:rsidR="00B87AAD" w:rsidRPr="00501C5F" w:rsidRDefault="00B87AAD" w:rsidP="00470406"/>
    <w:p w14:paraId="5504F047" w14:textId="77777777" w:rsidR="001E641E" w:rsidRPr="00501C5F" w:rsidRDefault="001E641E" w:rsidP="001E641E">
      <w:pPr>
        <w:rPr>
          <w:sz w:val="22"/>
          <w:szCs w:val="22"/>
        </w:rPr>
      </w:pPr>
      <w:r w:rsidRPr="00501C5F">
        <w:t xml:space="preserve">  </w:t>
      </w:r>
      <w:r w:rsidRPr="00501C5F">
        <w:rPr>
          <w:sz w:val="22"/>
          <w:szCs w:val="22"/>
        </w:rPr>
        <w:t xml:space="preserve"> </w:t>
      </w:r>
    </w:p>
    <w:p w14:paraId="3982B8B9" w14:textId="77777777" w:rsidR="001E641E" w:rsidRPr="00501C5F" w:rsidRDefault="001E641E" w:rsidP="001E641E">
      <w:pPr>
        <w:rPr>
          <w:sz w:val="22"/>
          <w:szCs w:val="22"/>
        </w:rPr>
      </w:pPr>
    </w:p>
    <w:p w14:paraId="66F55E62" w14:textId="77777777" w:rsidR="00975F69" w:rsidRPr="00501C5F" w:rsidRDefault="00B87AAD" w:rsidP="004D1581">
      <w:pPr>
        <w:pStyle w:val="Heading1"/>
      </w:pPr>
      <w:proofErr w:type="gramStart"/>
      <w:r w:rsidRPr="00501C5F">
        <w:t>Section 4.</w:t>
      </w:r>
      <w:proofErr w:type="gramEnd"/>
      <w:r w:rsidRPr="00501C5F">
        <w:t xml:space="preserve"> </w:t>
      </w:r>
      <w:r w:rsidRPr="004D1581">
        <w:rPr>
          <w:u w:val="single"/>
        </w:rPr>
        <w:t>Assay Performance</w:t>
      </w:r>
    </w:p>
    <w:p w14:paraId="6E32B2E3" w14:textId="77777777" w:rsidR="00585C69" w:rsidRPr="00501C5F" w:rsidRDefault="00585C69" w:rsidP="00470406"/>
    <w:p w14:paraId="2A058DC6" w14:textId="77777777" w:rsidR="00B87AAD" w:rsidRPr="00501C5F" w:rsidRDefault="00585C69" w:rsidP="00585C69">
      <w:r w:rsidRPr="00501C5F">
        <w:t xml:space="preserve">A. </w:t>
      </w:r>
      <w:r w:rsidR="00B87AAD" w:rsidRPr="00501C5F">
        <w:t>Details regarding how the analysis is measured</w:t>
      </w:r>
    </w:p>
    <w:p w14:paraId="321CC091" w14:textId="77777777" w:rsidR="00585C69" w:rsidRPr="00501C5F" w:rsidRDefault="00585C69" w:rsidP="00585C69"/>
    <w:p w14:paraId="14145A23" w14:textId="77777777" w:rsidR="00B87AAD" w:rsidRDefault="00B87AAD" w:rsidP="00585C69">
      <w:pPr>
        <w:ind w:left="720"/>
      </w:pPr>
      <w:r w:rsidRPr="00501C5F">
        <w:t xml:space="preserve">A1. What statistical test(s) were used to validate the assay </w:t>
      </w:r>
      <w:proofErr w:type="gramStart"/>
      <w:r w:rsidRPr="00501C5F">
        <w:t>results</w:t>
      </w:r>
      <w:proofErr w:type="gramEnd"/>
    </w:p>
    <w:p w14:paraId="6BD2B3EC" w14:textId="77777777" w:rsidR="009C4D42" w:rsidRDefault="00A273AF" w:rsidP="00A273AF">
      <w:pPr>
        <w:ind w:firstLine="720"/>
      </w:pPr>
      <w:r>
        <w:t xml:space="preserve">     </w:t>
      </w:r>
      <w:r w:rsidR="002A0B9D">
        <w:t>________</w:t>
      </w:r>
    </w:p>
    <w:p w14:paraId="0D4D6251" w14:textId="77777777" w:rsidR="00371E94" w:rsidRDefault="00371E94" w:rsidP="00A273AF">
      <w:pPr>
        <w:ind w:firstLine="720"/>
      </w:pPr>
    </w:p>
    <w:p w14:paraId="6699F130" w14:textId="77777777" w:rsidR="00E45352" w:rsidRPr="00501C5F" w:rsidRDefault="00E45352" w:rsidP="00A273AF">
      <w:pPr>
        <w:ind w:firstLine="720"/>
      </w:pPr>
    </w:p>
    <w:p w14:paraId="6CC18162" w14:textId="77777777" w:rsidR="00B87AAD" w:rsidRDefault="00B87AAD" w:rsidP="00585C69">
      <w:pPr>
        <w:ind w:left="720"/>
      </w:pPr>
      <w:r w:rsidRPr="00501C5F">
        <w:lastRenderedPageBreak/>
        <w:t>A2. How was a clinically relevant threshold selected?</w:t>
      </w:r>
    </w:p>
    <w:p w14:paraId="568D8323" w14:textId="77777777" w:rsidR="009C4D42" w:rsidRDefault="00A273AF" w:rsidP="00585C69">
      <w:pPr>
        <w:ind w:left="720"/>
      </w:pPr>
      <w:r>
        <w:t xml:space="preserve">      __ Literature     __ Pilot Clinical Study     __</w:t>
      </w:r>
      <w:r w:rsidR="009C4D42">
        <w:t xml:space="preserve"> Medical Practice Guidelines</w:t>
      </w:r>
    </w:p>
    <w:p w14:paraId="0DECBD58" w14:textId="77777777" w:rsidR="00695319" w:rsidRDefault="00A273AF" w:rsidP="00695319">
      <w:pPr>
        <w:ind w:firstLine="720"/>
      </w:pPr>
      <w:r>
        <w:t xml:space="preserve">      __</w:t>
      </w:r>
      <w:r w:rsidR="009C4D42">
        <w:t xml:space="preserve"> Non-clinical data (e.</w:t>
      </w:r>
      <w:r>
        <w:t xml:space="preserve">g., </w:t>
      </w:r>
      <w:r w:rsidRPr="00A273AF">
        <w:rPr>
          <w:i/>
        </w:rPr>
        <w:t>in vitro</w:t>
      </w:r>
      <w:r>
        <w:t xml:space="preserve"> or </w:t>
      </w:r>
      <w:r w:rsidRPr="00A273AF">
        <w:rPr>
          <w:i/>
        </w:rPr>
        <w:t>in vivo</w:t>
      </w:r>
      <w:r>
        <w:t xml:space="preserve"> animal)     __ </w:t>
      </w:r>
      <w:proofErr w:type="gramStart"/>
      <w:r>
        <w:t>Other</w:t>
      </w:r>
      <w:proofErr w:type="gramEnd"/>
      <w:r>
        <w:t xml:space="preserve"> (</w:t>
      </w:r>
      <w:r w:rsidR="009C4D42">
        <w:t>specify</w:t>
      </w:r>
      <w:r>
        <w:t>)</w:t>
      </w:r>
      <w:r w:rsidR="00695319">
        <w:t xml:space="preserve"> _______</w:t>
      </w:r>
    </w:p>
    <w:p w14:paraId="4E289476" w14:textId="77777777" w:rsidR="00585C69" w:rsidRPr="00501C5F" w:rsidRDefault="00585C69" w:rsidP="00470406"/>
    <w:p w14:paraId="05D45540" w14:textId="77777777" w:rsidR="00B4683B" w:rsidRDefault="007037D3" w:rsidP="00371E94">
      <w:pPr>
        <w:ind w:left="720"/>
      </w:pPr>
      <w:r w:rsidRPr="00501C5F">
        <w:t>A3. Were results obtained on retrospective or prospective data sets?</w:t>
      </w:r>
      <w:r w:rsidR="00021293" w:rsidRPr="00021293">
        <w:t xml:space="preserve"> </w:t>
      </w:r>
    </w:p>
    <w:p w14:paraId="3DD73EAF" w14:textId="77777777" w:rsidR="00B4683B" w:rsidRDefault="00A273AF" w:rsidP="00371E94">
      <w:pPr>
        <w:ind w:left="720"/>
      </w:pPr>
      <w:r>
        <w:t xml:space="preserve">      __ Retrospective     __</w:t>
      </w:r>
      <w:r w:rsidR="00083692">
        <w:t xml:space="preserve"> Prospective</w:t>
      </w:r>
      <w:r>
        <w:t xml:space="preserve">     </w:t>
      </w:r>
      <w:r w:rsidR="007037D3" w:rsidRPr="00501C5F">
        <w:t>Sample Size</w:t>
      </w:r>
      <w:r>
        <w:t xml:space="preserve"> __</w:t>
      </w:r>
      <w:r w:rsidR="00B4683B">
        <w:t>_____</w:t>
      </w:r>
    </w:p>
    <w:p w14:paraId="058C8F87" w14:textId="77777777" w:rsidR="00585C69" w:rsidRPr="00501C5F" w:rsidRDefault="007037D3" w:rsidP="00371E94">
      <w:pPr>
        <w:ind w:left="720"/>
      </w:pPr>
      <w:r w:rsidRPr="00501C5F">
        <w:t xml:space="preserve"> </w:t>
      </w:r>
    </w:p>
    <w:p w14:paraId="7C6ADA3F" w14:textId="77777777" w:rsidR="00B4683B" w:rsidRDefault="00371E94" w:rsidP="00371E94">
      <w:pPr>
        <w:ind w:left="720"/>
      </w:pPr>
      <w:r>
        <w:tab/>
      </w:r>
      <w:r w:rsidR="007037D3" w:rsidRPr="00501C5F">
        <w:t>A3a. Training sets or other validation method</w:t>
      </w:r>
    </w:p>
    <w:p w14:paraId="2A43A989" w14:textId="77777777" w:rsidR="00B4683B" w:rsidRDefault="00A273AF" w:rsidP="00371E94">
      <w:pPr>
        <w:ind w:left="720" w:firstLine="720"/>
      </w:pPr>
      <w:r>
        <w:t xml:space="preserve">     __</w:t>
      </w:r>
      <w:r w:rsidR="00083692">
        <w:t xml:space="preserve"> Sepa</w:t>
      </w:r>
      <w:r>
        <w:t>rate Training &amp; Validation Sets     __</w:t>
      </w:r>
      <w:r w:rsidR="00083692">
        <w:t xml:space="preserve"> Other Method</w:t>
      </w:r>
      <w:r w:rsidR="00371E94">
        <w:t xml:space="preserve"> (</w:t>
      </w:r>
      <w:r w:rsidR="00083692">
        <w:t>specify</w:t>
      </w:r>
      <w:r w:rsidR="00371E94">
        <w:t>)</w:t>
      </w:r>
      <w:r>
        <w:t xml:space="preserve"> _</w:t>
      </w:r>
      <w:r w:rsidR="00B4683B">
        <w:t>____</w:t>
      </w:r>
    </w:p>
    <w:p w14:paraId="212B0767" w14:textId="77777777" w:rsidR="00AA7817" w:rsidRDefault="00AA7817" w:rsidP="00371E94">
      <w:pPr>
        <w:ind w:left="720" w:firstLine="720"/>
      </w:pPr>
    </w:p>
    <w:p w14:paraId="0AC7BE62" w14:textId="77777777" w:rsidR="007037D3" w:rsidRPr="00501C5F" w:rsidRDefault="007037D3" w:rsidP="00371E94">
      <w:pPr>
        <w:ind w:left="720"/>
      </w:pPr>
    </w:p>
    <w:p w14:paraId="2BDF6AEA" w14:textId="77777777" w:rsidR="00B4683B" w:rsidRDefault="001951E2" w:rsidP="00371E94">
      <w:pPr>
        <w:ind w:left="720"/>
      </w:pPr>
      <w:r w:rsidRPr="00501C5F">
        <w:t>A4. What is the cut-off?</w:t>
      </w:r>
      <w:r w:rsidR="00A273AF">
        <w:t xml:space="preserve"> ___</w:t>
      </w:r>
      <w:r w:rsidR="00B4683B">
        <w:t>____</w:t>
      </w:r>
      <w:r w:rsidR="002A0B9D">
        <w:t>_</w:t>
      </w:r>
    </w:p>
    <w:p w14:paraId="351562C5" w14:textId="77777777" w:rsidR="007037D3" w:rsidRPr="00501C5F" w:rsidRDefault="007037D3" w:rsidP="00371E94">
      <w:pPr>
        <w:ind w:left="720"/>
      </w:pPr>
    </w:p>
    <w:p w14:paraId="107AF3E7" w14:textId="77777777" w:rsidR="00B4683B" w:rsidRDefault="001951E2" w:rsidP="00371E94">
      <w:pPr>
        <w:ind w:left="720"/>
      </w:pPr>
      <w:r w:rsidRPr="00501C5F">
        <w:t>A5. How well was the cut-off validated before using it in these trials?</w:t>
      </w:r>
      <w:r w:rsidR="00B4683B">
        <w:t xml:space="preserve"> </w:t>
      </w:r>
      <w:r w:rsidR="00371E94">
        <w:t>________</w:t>
      </w:r>
    </w:p>
    <w:p w14:paraId="57EB95F5" w14:textId="77777777" w:rsidR="001951E2" w:rsidRPr="00501C5F" w:rsidRDefault="001951E2" w:rsidP="00371E94">
      <w:pPr>
        <w:ind w:left="720"/>
      </w:pPr>
    </w:p>
    <w:p w14:paraId="03E4C092" w14:textId="77777777" w:rsidR="001951E2" w:rsidRDefault="001951E2" w:rsidP="00371E94">
      <w:pPr>
        <w:ind w:left="720"/>
      </w:pPr>
      <w:r w:rsidRPr="00501C5F">
        <w:t>A6. Were assay conditions standardized to minimize variance, (e.g., automated tissue processors and/or strainers)?</w:t>
      </w:r>
      <w:r w:rsidR="00021293" w:rsidRPr="00021293">
        <w:t xml:space="preserve"> </w:t>
      </w:r>
    </w:p>
    <w:p w14:paraId="79BC53B0" w14:textId="77777777" w:rsidR="00371E94" w:rsidRPr="00501C5F" w:rsidRDefault="00A273AF" w:rsidP="00371E94">
      <w:pPr>
        <w:ind w:left="720"/>
      </w:pPr>
      <w:r>
        <w:t xml:space="preserve">      __ Yes     __ No     __</w:t>
      </w:r>
      <w:r w:rsidR="00083692">
        <w:t xml:space="preserve"> Unknown</w:t>
      </w:r>
    </w:p>
    <w:p w14:paraId="48E37F0C" w14:textId="77777777" w:rsidR="00371E94" w:rsidRDefault="00A273AF" w:rsidP="00371E94">
      <w:pPr>
        <w:ind w:left="720"/>
      </w:pPr>
      <w:r>
        <w:tab/>
      </w:r>
      <w:r w:rsidR="002F0646" w:rsidRPr="00501C5F">
        <w:t>If yes, what tissue processor/</w:t>
      </w:r>
      <w:proofErr w:type="spellStart"/>
      <w:r w:rsidR="002F0646" w:rsidRPr="00501C5F">
        <w:t>stainer</w:t>
      </w:r>
      <w:proofErr w:type="spellEnd"/>
      <w:r w:rsidR="002F0646" w:rsidRPr="00501C5F">
        <w:t xml:space="preserve"> was used?</w:t>
      </w:r>
      <w:r>
        <w:t xml:space="preserve"> _</w:t>
      </w:r>
      <w:r w:rsidR="00B4683B">
        <w:t>____</w:t>
      </w:r>
    </w:p>
    <w:p w14:paraId="5A8DCFCA" w14:textId="77777777" w:rsidR="00585C69" w:rsidRPr="00501C5F" w:rsidRDefault="00585C69" w:rsidP="00371E94">
      <w:pPr>
        <w:ind w:left="720"/>
      </w:pPr>
    </w:p>
    <w:p w14:paraId="20F3934C" w14:textId="7D3A55A4" w:rsidR="00AA7817" w:rsidRPr="00501C5F" w:rsidRDefault="002F0646" w:rsidP="00371E94">
      <w:pPr>
        <w:ind w:left="720"/>
      </w:pPr>
      <w:r w:rsidRPr="00501C5F">
        <w:t xml:space="preserve">A7. </w:t>
      </w:r>
      <w:r w:rsidR="00180DAF">
        <w:t>Were calibrators/controls used?</w:t>
      </w:r>
      <w:r w:rsidRPr="00501C5F">
        <w:t xml:space="preserve"> </w:t>
      </w:r>
      <w:r w:rsidR="00180DAF">
        <w:t>__ Yes     __ No     __ Unknown</w:t>
      </w:r>
    </w:p>
    <w:p w14:paraId="3B669371" w14:textId="77777777" w:rsidR="002F0646" w:rsidRPr="00501C5F" w:rsidRDefault="002F0646" w:rsidP="00371E94">
      <w:pPr>
        <w:ind w:left="1260"/>
      </w:pPr>
    </w:p>
    <w:p w14:paraId="69331ECE" w14:textId="77777777" w:rsidR="002F0646" w:rsidRDefault="00180DAF" w:rsidP="00371E94">
      <w:pPr>
        <w:ind w:left="1260"/>
      </w:pPr>
      <w:r>
        <w:t>A7a</w:t>
      </w:r>
      <w:r w:rsidR="002F0646" w:rsidRPr="00501C5F">
        <w:t>. Were the controls stained as separate slides with slides?</w:t>
      </w:r>
      <w:r w:rsidR="00021293" w:rsidRPr="00021293">
        <w:t xml:space="preserve"> </w:t>
      </w:r>
    </w:p>
    <w:p w14:paraId="6931ACFC" w14:textId="77777777" w:rsidR="00083692" w:rsidRPr="00501C5F" w:rsidRDefault="00371E94" w:rsidP="00371E94">
      <w:pPr>
        <w:ind w:left="1260"/>
      </w:pPr>
      <w:r>
        <w:tab/>
      </w:r>
      <w:r>
        <w:tab/>
      </w:r>
      <w:r w:rsidR="00A273AF">
        <w:t>__ Yes     __ No</w:t>
      </w:r>
      <w:r w:rsidR="00A273AF">
        <w:tab/>
        <w:t xml:space="preserve">     __ Unknown </w:t>
      </w:r>
    </w:p>
    <w:p w14:paraId="31C62BD2" w14:textId="77777777" w:rsidR="002F0646" w:rsidRPr="00501C5F" w:rsidRDefault="002F0646" w:rsidP="00371E94">
      <w:pPr>
        <w:ind w:left="1260"/>
      </w:pPr>
    </w:p>
    <w:p w14:paraId="1A8BDCD3" w14:textId="77777777" w:rsidR="002F0646" w:rsidRDefault="002F0646" w:rsidP="00371E94">
      <w:pPr>
        <w:ind w:left="1260"/>
      </w:pPr>
      <w:r w:rsidRPr="00501C5F">
        <w:t>A7</w:t>
      </w:r>
      <w:r w:rsidR="00180DAF">
        <w:t>b</w:t>
      </w:r>
      <w:r w:rsidRPr="00501C5F">
        <w:t>. Were the controls included in each slide and stained as internal controls?</w:t>
      </w:r>
      <w:r w:rsidR="00021293" w:rsidRPr="00021293">
        <w:t xml:space="preserve"> </w:t>
      </w:r>
    </w:p>
    <w:p w14:paraId="02A353B6" w14:textId="77777777" w:rsidR="002F0646" w:rsidRDefault="00371E94" w:rsidP="00A273AF">
      <w:pPr>
        <w:ind w:left="1260" w:firstLine="720"/>
      </w:pPr>
      <w:r>
        <w:tab/>
      </w:r>
      <w:r w:rsidR="00A273AF">
        <w:t>__ Yes     __ No</w:t>
      </w:r>
      <w:r w:rsidR="00A273AF">
        <w:tab/>
        <w:t xml:space="preserve">     __ Unknown</w:t>
      </w:r>
    </w:p>
    <w:p w14:paraId="4ECF246A" w14:textId="77777777" w:rsidR="00A273AF" w:rsidRPr="00501C5F" w:rsidRDefault="00A273AF" w:rsidP="00A273AF">
      <w:pPr>
        <w:ind w:left="1260" w:firstLine="720"/>
      </w:pPr>
    </w:p>
    <w:p w14:paraId="7BB4D24B" w14:textId="77777777" w:rsidR="002F0646" w:rsidRDefault="002F0646" w:rsidP="00371E94">
      <w:pPr>
        <w:ind w:left="1260"/>
      </w:pPr>
      <w:r w:rsidRPr="00501C5F">
        <w:t>A7</w:t>
      </w:r>
      <w:r w:rsidR="00180DAF">
        <w:t>c</w:t>
      </w:r>
      <w:r w:rsidRPr="00501C5F">
        <w:t>. Were the controls not stained in each staining run?</w:t>
      </w:r>
      <w:r w:rsidR="00021293" w:rsidRPr="00021293">
        <w:t xml:space="preserve"> </w:t>
      </w:r>
    </w:p>
    <w:p w14:paraId="62F48BA5" w14:textId="77777777" w:rsidR="007F4D69" w:rsidRPr="00501C5F" w:rsidRDefault="00371E94" w:rsidP="00A273AF">
      <w:pPr>
        <w:ind w:left="1260" w:firstLine="720"/>
      </w:pPr>
      <w:r>
        <w:tab/>
      </w:r>
      <w:r w:rsidR="00A273AF">
        <w:t>__ Yes     __ No</w:t>
      </w:r>
      <w:r w:rsidR="00A273AF">
        <w:tab/>
        <w:t xml:space="preserve">     __ Unknown</w:t>
      </w:r>
    </w:p>
    <w:p w14:paraId="5A9E1148" w14:textId="77777777" w:rsidR="001E641E" w:rsidRPr="00501C5F" w:rsidRDefault="001E641E" w:rsidP="001E641E">
      <w:pPr>
        <w:rPr>
          <w:sz w:val="22"/>
          <w:szCs w:val="22"/>
        </w:rPr>
      </w:pPr>
      <w:r w:rsidRPr="00501C5F">
        <w:t xml:space="preserve">  </w:t>
      </w:r>
      <w:r w:rsidRPr="00501C5F">
        <w:rPr>
          <w:sz w:val="22"/>
          <w:szCs w:val="22"/>
        </w:rPr>
        <w:t xml:space="preserve"> </w:t>
      </w:r>
    </w:p>
    <w:p w14:paraId="7D09D6E9" w14:textId="77777777" w:rsidR="001E641E" w:rsidRPr="00501C5F" w:rsidRDefault="001E641E" w:rsidP="00470406"/>
    <w:p w14:paraId="7D86AE17" w14:textId="77777777" w:rsidR="002F0646" w:rsidRDefault="007F4D69" w:rsidP="00470406">
      <w:r w:rsidRPr="00501C5F">
        <w:t>B. Reproducibility of assay</w:t>
      </w:r>
    </w:p>
    <w:p w14:paraId="32D19587" w14:textId="77777777" w:rsidR="00A273AF" w:rsidRPr="00501C5F" w:rsidRDefault="00A273AF" w:rsidP="00470406"/>
    <w:p w14:paraId="2D62288C" w14:textId="77777777" w:rsidR="007F4D69" w:rsidRDefault="007F4D69" w:rsidP="00503988">
      <w:pPr>
        <w:ind w:left="720"/>
      </w:pPr>
      <w:r w:rsidRPr="00501C5F">
        <w:t>B1. Was reproducibility assessed</w:t>
      </w:r>
      <w:r w:rsidR="00252FEB">
        <w:t>?</w:t>
      </w:r>
    </w:p>
    <w:p w14:paraId="29BA47CC" w14:textId="77777777" w:rsidR="00083692" w:rsidRPr="00501C5F" w:rsidRDefault="00A273AF" w:rsidP="00503988">
      <w:pPr>
        <w:ind w:left="720"/>
      </w:pPr>
      <w:r>
        <w:t xml:space="preserve">      __</w:t>
      </w:r>
      <w:r w:rsidR="00083692">
        <w:t xml:space="preserve"> Yes</w:t>
      </w:r>
      <w:r>
        <w:t xml:space="preserve">     __</w:t>
      </w:r>
      <w:r w:rsidR="00083692">
        <w:t xml:space="preserve"> No</w:t>
      </w:r>
      <w:r>
        <w:t xml:space="preserve">     __</w:t>
      </w:r>
      <w:r w:rsidR="00083692">
        <w:t xml:space="preserve"> Unknown</w:t>
      </w:r>
    </w:p>
    <w:p w14:paraId="6A6114C7" w14:textId="77777777" w:rsidR="007F4D69" w:rsidRPr="00501C5F" w:rsidRDefault="007F4D69" w:rsidP="00503988">
      <w:pPr>
        <w:ind w:left="720"/>
      </w:pPr>
    </w:p>
    <w:p w14:paraId="296714EC" w14:textId="77777777" w:rsidR="00252FEB" w:rsidRDefault="008F0AA2" w:rsidP="00503988">
      <w:pPr>
        <w:ind w:left="1440"/>
      </w:pPr>
      <w:r w:rsidRPr="00501C5F">
        <w:t>If yes, please describe the specimen type(s) used</w:t>
      </w:r>
      <w:r w:rsidR="00252FEB">
        <w:t xml:space="preserve"> </w:t>
      </w:r>
    </w:p>
    <w:p w14:paraId="729A7A86" w14:textId="77777777" w:rsidR="008F0AA2" w:rsidRPr="00501C5F" w:rsidRDefault="00A273AF" w:rsidP="00503988">
      <w:pPr>
        <w:ind w:left="1440"/>
      </w:pPr>
      <w:r>
        <w:t xml:space="preserve">   </w:t>
      </w:r>
      <w:r w:rsidR="002A0B9D">
        <w:t>________</w:t>
      </w:r>
    </w:p>
    <w:p w14:paraId="2B5B49E3" w14:textId="77777777" w:rsidR="00503988" w:rsidRPr="00501C5F" w:rsidRDefault="00503988" w:rsidP="00503988">
      <w:pPr>
        <w:ind w:left="1440"/>
      </w:pPr>
    </w:p>
    <w:p w14:paraId="682E4FD2" w14:textId="77777777" w:rsidR="00252FEB" w:rsidRDefault="008F0AA2" w:rsidP="00503988">
      <w:pPr>
        <w:ind w:left="1440"/>
      </w:pPr>
      <w:r w:rsidRPr="00501C5F">
        <w:t>If no, please explain</w:t>
      </w:r>
      <w:r w:rsidR="00252FEB">
        <w:t xml:space="preserve"> </w:t>
      </w:r>
    </w:p>
    <w:p w14:paraId="53B91AA2" w14:textId="77777777" w:rsidR="008F0AA2" w:rsidRPr="00501C5F" w:rsidRDefault="00A273AF" w:rsidP="00503988">
      <w:pPr>
        <w:ind w:left="1440"/>
      </w:pPr>
      <w:r>
        <w:t xml:space="preserve">   </w:t>
      </w:r>
      <w:r w:rsidR="002A0B9D">
        <w:t>________</w:t>
      </w:r>
    </w:p>
    <w:p w14:paraId="7F3F8F8A" w14:textId="77777777" w:rsidR="00503988" w:rsidRPr="00501C5F" w:rsidRDefault="00503988" w:rsidP="00503988">
      <w:pPr>
        <w:ind w:left="720"/>
      </w:pPr>
    </w:p>
    <w:p w14:paraId="4472A768" w14:textId="77777777" w:rsidR="008F0AA2" w:rsidRDefault="008F0AA2" w:rsidP="00503988">
      <w:pPr>
        <w:ind w:left="720"/>
      </w:pPr>
      <w:r w:rsidRPr="00501C5F">
        <w:t>B2. How many replicates were done?</w:t>
      </w:r>
      <w:r w:rsidR="00371E94">
        <w:t xml:space="preserve">  _____</w:t>
      </w:r>
    </w:p>
    <w:p w14:paraId="7D8D076F" w14:textId="77777777" w:rsidR="00503988" w:rsidRPr="00501C5F" w:rsidRDefault="00503988" w:rsidP="00503988">
      <w:pPr>
        <w:ind w:left="720"/>
      </w:pPr>
    </w:p>
    <w:p w14:paraId="2663388B" w14:textId="77777777" w:rsidR="00252FEB" w:rsidRPr="00501C5F" w:rsidRDefault="008F0AA2" w:rsidP="00503988">
      <w:pPr>
        <w:ind w:left="720"/>
      </w:pPr>
      <w:r w:rsidRPr="00501C5F">
        <w:t>B3. What is the intra-lab reproducibility (%CV)?</w:t>
      </w:r>
      <w:r w:rsidR="00371E94">
        <w:t xml:space="preserve">  _____</w:t>
      </w:r>
    </w:p>
    <w:p w14:paraId="477CF2DB" w14:textId="77777777" w:rsidR="00503988" w:rsidRDefault="00503988" w:rsidP="00503988">
      <w:pPr>
        <w:ind w:left="720"/>
      </w:pPr>
    </w:p>
    <w:p w14:paraId="3AC6ACE2" w14:textId="77777777" w:rsidR="00E45352" w:rsidRPr="00501C5F" w:rsidRDefault="00E45352" w:rsidP="00503988">
      <w:pPr>
        <w:ind w:left="720"/>
      </w:pPr>
    </w:p>
    <w:p w14:paraId="1F7D848B" w14:textId="77777777" w:rsidR="008F0AA2" w:rsidRDefault="008F0AA2" w:rsidP="00503988">
      <w:pPr>
        <w:ind w:left="720"/>
      </w:pPr>
      <w:r w:rsidRPr="00501C5F">
        <w:lastRenderedPageBreak/>
        <w:t xml:space="preserve">B4. What is the inter-lab reproducibility (same specimens, different lab, </w:t>
      </w:r>
      <w:r w:rsidR="002A0B9D" w:rsidRPr="00501C5F">
        <w:t>and number</w:t>
      </w:r>
      <w:r w:rsidRPr="00501C5F">
        <w:t xml:space="preserve"> of different technicians)?</w:t>
      </w:r>
      <w:r w:rsidR="00371E94">
        <w:t xml:space="preserve">  _____</w:t>
      </w:r>
    </w:p>
    <w:p w14:paraId="2D5278D4" w14:textId="77777777" w:rsidR="00503988" w:rsidRPr="00501C5F" w:rsidRDefault="00503988" w:rsidP="00503988">
      <w:pPr>
        <w:ind w:left="1440"/>
      </w:pPr>
    </w:p>
    <w:p w14:paraId="4FF2168F" w14:textId="77777777" w:rsidR="008F0AA2" w:rsidRDefault="008F0AA2" w:rsidP="00503988">
      <w:pPr>
        <w:ind w:left="1440"/>
      </w:pPr>
      <w:r w:rsidRPr="00501C5F">
        <w:t>B4a. How many on the same specimens?</w:t>
      </w:r>
    </w:p>
    <w:p w14:paraId="155858F9" w14:textId="77777777" w:rsidR="00252FEB" w:rsidRPr="00501C5F" w:rsidRDefault="00252FEB" w:rsidP="00503988">
      <w:pPr>
        <w:ind w:left="1440"/>
      </w:pPr>
      <w:r>
        <w:t>_______</w:t>
      </w:r>
    </w:p>
    <w:p w14:paraId="795A06F2" w14:textId="77777777" w:rsidR="00503988" w:rsidRPr="00501C5F" w:rsidRDefault="00503988" w:rsidP="00503988">
      <w:pPr>
        <w:ind w:left="1440"/>
      </w:pPr>
    </w:p>
    <w:p w14:paraId="0DC95E7D" w14:textId="77777777" w:rsidR="008F0AA2" w:rsidRDefault="008F0AA2" w:rsidP="00503988">
      <w:pPr>
        <w:ind w:left="1440"/>
      </w:pPr>
      <w:r w:rsidRPr="00501C5F">
        <w:t>B4b. How many different labs?</w:t>
      </w:r>
    </w:p>
    <w:p w14:paraId="013A9C88" w14:textId="77777777" w:rsidR="00252FEB" w:rsidRPr="00501C5F" w:rsidRDefault="00252FEB" w:rsidP="00503988">
      <w:pPr>
        <w:ind w:left="1440"/>
      </w:pPr>
      <w:r>
        <w:t>_______</w:t>
      </w:r>
    </w:p>
    <w:p w14:paraId="4093CCF2" w14:textId="77777777" w:rsidR="00503988" w:rsidRPr="00501C5F" w:rsidRDefault="00503988" w:rsidP="00503988">
      <w:pPr>
        <w:ind w:left="1440"/>
      </w:pPr>
    </w:p>
    <w:p w14:paraId="012A3AF5" w14:textId="77777777" w:rsidR="008F0AA2" w:rsidRDefault="008F0AA2" w:rsidP="00503988">
      <w:pPr>
        <w:ind w:left="1440"/>
      </w:pPr>
      <w:r w:rsidRPr="00501C5F">
        <w:t>B4c. How many different technicians?</w:t>
      </w:r>
    </w:p>
    <w:p w14:paraId="4C247C2E" w14:textId="77777777" w:rsidR="00252FEB" w:rsidRPr="00501C5F" w:rsidRDefault="00252FEB" w:rsidP="00503988">
      <w:pPr>
        <w:ind w:left="1440"/>
      </w:pPr>
      <w:r>
        <w:t>_______</w:t>
      </w:r>
    </w:p>
    <w:p w14:paraId="2EBCCCE0" w14:textId="77777777" w:rsidR="00503988" w:rsidRPr="00501C5F" w:rsidRDefault="00503988" w:rsidP="00503988">
      <w:pPr>
        <w:ind w:left="1440"/>
      </w:pPr>
    </w:p>
    <w:p w14:paraId="1C0C7C5A" w14:textId="77777777" w:rsidR="008F0AA2" w:rsidRDefault="008F0AA2" w:rsidP="00503988">
      <w:pPr>
        <w:ind w:left="1440"/>
      </w:pPr>
      <w:r w:rsidRPr="00501C5F">
        <w:t>B4d. What types of specimens (e.g., tissue sections, TMA)?</w:t>
      </w:r>
    </w:p>
    <w:p w14:paraId="260B4D68" w14:textId="77777777" w:rsidR="00252FEB" w:rsidRPr="00501C5F" w:rsidRDefault="002A0B9D" w:rsidP="00503988">
      <w:pPr>
        <w:ind w:left="1440"/>
      </w:pPr>
      <w:r>
        <w:t xml:space="preserve">       </w:t>
      </w:r>
      <w:r w:rsidR="00252FEB">
        <w:t>_______</w:t>
      </w:r>
    </w:p>
    <w:p w14:paraId="1AA557EA" w14:textId="77777777" w:rsidR="00503988" w:rsidRPr="00501C5F" w:rsidRDefault="00503988" w:rsidP="00503988">
      <w:pPr>
        <w:ind w:left="1440"/>
      </w:pPr>
    </w:p>
    <w:p w14:paraId="542A6A46" w14:textId="77777777" w:rsidR="008F0AA2" w:rsidRDefault="008F0AA2" w:rsidP="00503988">
      <w:pPr>
        <w:ind w:left="1440"/>
      </w:pPr>
      <w:r w:rsidRPr="00501C5F">
        <w:t xml:space="preserve">B4e. </w:t>
      </w:r>
      <w:proofErr w:type="gramStart"/>
      <w:r w:rsidRPr="00501C5F">
        <w:t>Over how many different days?</w:t>
      </w:r>
      <w:proofErr w:type="gramEnd"/>
    </w:p>
    <w:p w14:paraId="7A3BD718" w14:textId="77777777" w:rsidR="00252FEB" w:rsidRPr="00501C5F" w:rsidRDefault="002A0B9D" w:rsidP="00503988">
      <w:pPr>
        <w:ind w:left="1440"/>
      </w:pPr>
      <w:r>
        <w:t xml:space="preserve">       </w:t>
      </w:r>
      <w:r w:rsidR="00252FEB">
        <w:t>_______</w:t>
      </w:r>
    </w:p>
    <w:p w14:paraId="64B7A17D" w14:textId="77777777" w:rsidR="00503988" w:rsidRPr="00501C5F" w:rsidRDefault="00503988" w:rsidP="00503988">
      <w:pPr>
        <w:ind w:left="1440"/>
      </w:pPr>
    </w:p>
    <w:p w14:paraId="73BB164B" w14:textId="77777777" w:rsidR="008F0AA2" w:rsidRDefault="008F0AA2" w:rsidP="00503988">
      <w:pPr>
        <w:ind w:left="1440"/>
      </w:pPr>
      <w:r w:rsidRPr="00501C5F">
        <w:t>B4f. How many readers?</w:t>
      </w:r>
    </w:p>
    <w:p w14:paraId="6B532BF0" w14:textId="77777777" w:rsidR="00252FEB" w:rsidRPr="00501C5F" w:rsidRDefault="002A0B9D" w:rsidP="00503988">
      <w:pPr>
        <w:ind w:left="1440"/>
      </w:pPr>
      <w:r>
        <w:t xml:space="preserve">       </w:t>
      </w:r>
      <w:r w:rsidR="00252FEB">
        <w:t>_______</w:t>
      </w:r>
    </w:p>
    <w:p w14:paraId="70C97738" w14:textId="77777777" w:rsidR="00503988" w:rsidRPr="00501C5F" w:rsidRDefault="00503988" w:rsidP="00503988">
      <w:pPr>
        <w:ind w:left="720"/>
      </w:pPr>
    </w:p>
    <w:p w14:paraId="7BEF81DF" w14:textId="77777777" w:rsidR="008F0AA2" w:rsidRDefault="008F0AA2" w:rsidP="00503988">
      <w:pPr>
        <w:ind w:left="720"/>
      </w:pPr>
      <w:r w:rsidRPr="00501C5F">
        <w:t>B5. What is the agreement between readers?</w:t>
      </w:r>
      <w:r w:rsidR="00D43CB1">
        <w:t xml:space="preserve">  _____</w:t>
      </w:r>
    </w:p>
    <w:p w14:paraId="2E5642D2" w14:textId="77777777" w:rsidR="00503988" w:rsidRPr="00501C5F" w:rsidRDefault="00503988" w:rsidP="007F7C8B">
      <w:pPr>
        <w:ind w:left="720"/>
      </w:pPr>
    </w:p>
    <w:p w14:paraId="3E4E410A" w14:textId="77777777" w:rsidR="008F0AA2" w:rsidRDefault="008F0AA2" w:rsidP="00503988">
      <w:pPr>
        <w:ind w:left="1440"/>
      </w:pPr>
      <w:r w:rsidRPr="00501C5F">
        <w:t>B5a. How are differences resolved?</w:t>
      </w:r>
    </w:p>
    <w:p w14:paraId="5B21F2CD" w14:textId="77777777" w:rsidR="00252FEB" w:rsidRDefault="007F7C8B" w:rsidP="00252FEB">
      <w:pPr>
        <w:ind w:left="1440"/>
      </w:pPr>
      <w:r>
        <w:t xml:space="preserve">      __</w:t>
      </w:r>
      <w:r w:rsidR="00252FEB">
        <w:t xml:space="preserve"> Different runs of the same assay</w:t>
      </w:r>
    </w:p>
    <w:p w14:paraId="406C77F7" w14:textId="77777777" w:rsidR="00252FEB" w:rsidRDefault="007F7C8B" w:rsidP="00252FEB">
      <w:pPr>
        <w:ind w:left="1440"/>
      </w:pPr>
      <w:r>
        <w:t xml:space="preserve">      __</w:t>
      </w:r>
      <w:r w:rsidR="00252FEB">
        <w:t xml:space="preserve"> Different runs of another assay of the same technology</w:t>
      </w:r>
    </w:p>
    <w:p w14:paraId="1C43223D" w14:textId="77777777" w:rsidR="00252FEB" w:rsidRDefault="007F7C8B" w:rsidP="00252FEB">
      <w:pPr>
        <w:ind w:left="1440"/>
      </w:pPr>
      <w:r>
        <w:t xml:space="preserve">      __</w:t>
      </w:r>
      <w:r w:rsidR="00252FEB">
        <w:t xml:space="preserve"> Different runs of another assay of a different technology</w:t>
      </w:r>
    </w:p>
    <w:p w14:paraId="56853A07" w14:textId="77777777" w:rsidR="00252FEB" w:rsidRDefault="007F7C8B" w:rsidP="00252FEB">
      <w:pPr>
        <w:ind w:left="1440"/>
      </w:pPr>
      <w:r>
        <w:t xml:space="preserve">      __</w:t>
      </w:r>
      <w:r w:rsidR="00252FEB">
        <w:t xml:space="preserve"> Different reading by the same reader or instrument</w:t>
      </w:r>
    </w:p>
    <w:p w14:paraId="500FFD67" w14:textId="77777777" w:rsidR="00252FEB" w:rsidRDefault="007F7C8B" w:rsidP="00252FEB">
      <w:pPr>
        <w:ind w:left="1440"/>
      </w:pPr>
      <w:r>
        <w:t xml:space="preserve">      __</w:t>
      </w:r>
      <w:r w:rsidR="00252FEB">
        <w:t xml:space="preserve"> Different reading by a different reader or instrument</w:t>
      </w:r>
    </w:p>
    <w:p w14:paraId="1079309D" w14:textId="77777777" w:rsidR="00252FEB" w:rsidRDefault="007F7C8B" w:rsidP="00252FEB">
      <w:pPr>
        <w:ind w:left="1440"/>
      </w:pPr>
      <w:r>
        <w:t xml:space="preserve">      __</w:t>
      </w:r>
      <w:r w:rsidR="00252FEB">
        <w:t xml:space="preserve"> Panel or arbitration</w:t>
      </w:r>
    </w:p>
    <w:p w14:paraId="144AA27F" w14:textId="77777777" w:rsidR="00E73D5E" w:rsidRPr="00501C5F" w:rsidRDefault="007F7C8B" w:rsidP="00252FEB">
      <w:pPr>
        <w:ind w:left="1440"/>
      </w:pPr>
      <w:r>
        <w:t xml:space="preserve">      __</w:t>
      </w:r>
      <w:r w:rsidR="00252FEB">
        <w:t xml:space="preserve"> </w:t>
      </w:r>
      <w:proofErr w:type="gramStart"/>
      <w:r w:rsidR="00252FEB">
        <w:t>Other</w:t>
      </w:r>
      <w:proofErr w:type="gramEnd"/>
      <w:r w:rsidR="00252FEB">
        <w:t xml:space="preserve"> (please specify) _______</w:t>
      </w:r>
    </w:p>
    <w:p w14:paraId="0E48A31A" w14:textId="77777777" w:rsidR="001E641E" w:rsidRPr="00501C5F" w:rsidRDefault="001E641E" w:rsidP="001E641E">
      <w:pPr>
        <w:rPr>
          <w:sz w:val="22"/>
          <w:szCs w:val="22"/>
        </w:rPr>
      </w:pPr>
      <w:r w:rsidRPr="00501C5F">
        <w:t xml:space="preserve">  </w:t>
      </w:r>
      <w:r w:rsidRPr="00501C5F">
        <w:rPr>
          <w:sz w:val="22"/>
          <w:szCs w:val="22"/>
        </w:rPr>
        <w:t xml:space="preserve"> </w:t>
      </w:r>
    </w:p>
    <w:p w14:paraId="13A5E26E" w14:textId="77777777" w:rsidR="001E641E" w:rsidRPr="00501C5F" w:rsidRDefault="001E641E" w:rsidP="001E641E">
      <w:pPr>
        <w:rPr>
          <w:sz w:val="22"/>
          <w:szCs w:val="22"/>
        </w:rPr>
      </w:pPr>
    </w:p>
    <w:p w14:paraId="5DEC6276" w14:textId="77777777" w:rsidR="001E641E" w:rsidRPr="00501C5F" w:rsidRDefault="001E641E" w:rsidP="00470406"/>
    <w:p w14:paraId="508A342A" w14:textId="77777777" w:rsidR="008F0AA2" w:rsidRPr="00501C5F" w:rsidRDefault="00E73D5E" w:rsidP="00470406">
      <w:r w:rsidRPr="00501C5F">
        <w:t>C. Image Measurement</w:t>
      </w:r>
    </w:p>
    <w:p w14:paraId="61000D4B" w14:textId="77777777" w:rsidR="004E725F" w:rsidRPr="00501C5F" w:rsidRDefault="004E725F" w:rsidP="004E725F">
      <w:pPr>
        <w:ind w:left="720"/>
      </w:pPr>
    </w:p>
    <w:p w14:paraId="5A0ACE83" w14:textId="77777777" w:rsidR="00E73D5E" w:rsidRDefault="00E73D5E" w:rsidP="004E725F">
      <w:pPr>
        <w:ind w:left="720"/>
      </w:pPr>
      <w:r w:rsidRPr="00501C5F">
        <w:t>C1. What strategy was used to select the fields to be analyzed?</w:t>
      </w:r>
    </w:p>
    <w:p w14:paraId="6BA15061" w14:textId="77777777" w:rsidR="00067AF7" w:rsidRPr="00501C5F" w:rsidRDefault="007F7C8B" w:rsidP="004E725F">
      <w:pPr>
        <w:ind w:left="720"/>
      </w:pPr>
      <w:r>
        <w:t xml:space="preserve">     </w:t>
      </w:r>
      <w:r w:rsidR="00067AF7">
        <w:t>________</w:t>
      </w:r>
    </w:p>
    <w:p w14:paraId="26957C72" w14:textId="77777777" w:rsidR="004E725F" w:rsidRPr="00501C5F" w:rsidRDefault="004E725F" w:rsidP="004E725F">
      <w:pPr>
        <w:ind w:left="720"/>
      </w:pPr>
    </w:p>
    <w:p w14:paraId="4FD3E7C5" w14:textId="77777777" w:rsidR="00E73D5E" w:rsidRDefault="00E73D5E" w:rsidP="004E725F">
      <w:pPr>
        <w:ind w:left="720"/>
      </w:pPr>
      <w:r w:rsidRPr="00501C5F">
        <w:t>C2. How was a threshold to distinguish positive from negative determined?</w:t>
      </w:r>
    </w:p>
    <w:p w14:paraId="0F6F5FEA" w14:textId="77777777" w:rsidR="00067AF7" w:rsidRPr="00501C5F" w:rsidRDefault="007F7C8B" w:rsidP="004E725F">
      <w:pPr>
        <w:ind w:left="720"/>
      </w:pPr>
      <w:r>
        <w:t xml:space="preserve">     </w:t>
      </w:r>
      <w:r w:rsidR="002A0B9D">
        <w:t>________</w:t>
      </w:r>
    </w:p>
    <w:p w14:paraId="3EBF4456" w14:textId="77777777" w:rsidR="004E725F" w:rsidRPr="00501C5F" w:rsidRDefault="004E725F" w:rsidP="004E725F">
      <w:pPr>
        <w:ind w:left="720"/>
      </w:pPr>
    </w:p>
    <w:p w14:paraId="4AAD7726" w14:textId="77777777" w:rsidR="00E73D5E" w:rsidRDefault="00E73D5E" w:rsidP="004E725F">
      <w:pPr>
        <w:ind w:left="720"/>
      </w:pPr>
      <w:r w:rsidRPr="00501C5F">
        <w:t>C3. How were the cells of interest distinguished from other cells?</w:t>
      </w:r>
    </w:p>
    <w:p w14:paraId="7BC0D9D2" w14:textId="77777777" w:rsidR="00067AF7" w:rsidRPr="00501C5F" w:rsidRDefault="007F7C8B" w:rsidP="004E725F">
      <w:pPr>
        <w:ind w:left="720"/>
      </w:pPr>
      <w:r>
        <w:t xml:space="preserve">     </w:t>
      </w:r>
      <w:r w:rsidR="002A0B9D">
        <w:t>________</w:t>
      </w:r>
    </w:p>
    <w:p w14:paraId="30715882" w14:textId="77777777" w:rsidR="004E725F" w:rsidRPr="00501C5F" w:rsidRDefault="004E725F" w:rsidP="004E725F">
      <w:pPr>
        <w:ind w:left="720"/>
      </w:pPr>
    </w:p>
    <w:p w14:paraId="075D3997" w14:textId="77777777" w:rsidR="00E73D5E" w:rsidRDefault="00E73D5E" w:rsidP="004E725F">
      <w:pPr>
        <w:ind w:left="720"/>
      </w:pPr>
      <w:r w:rsidRPr="00501C5F">
        <w:t>C4. Was reference material used to generate a standard curve?</w:t>
      </w:r>
    </w:p>
    <w:p w14:paraId="1E76F87A" w14:textId="77777777" w:rsidR="00083692" w:rsidRPr="00501C5F" w:rsidRDefault="007F7C8B" w:rsidP="004E725F">
      <w:pPr>
        <w:ind w:left="720"/>
      </w:pPr>
      <w:r>
        <w:t xml:space="preserve">      __</w:t>
      </w:r>
      <w:r w:rsidR="00083692">
        <w:t xml:space="preserve"> Yes</w:t>
      </w:r>
      <w:r>
        <w:t xml:space="preserve">      __</w:t>
      </w:r>
      <w:r w:rsidR="00083692">
        <w:t xml:space="preserve"> No</w:t>
      </w:r>
      <w:r>
        <w:t xml:space="preserve">      __</w:t>
      </w:r>
      <w:r w:rsidR="00083692">
        <w:t xml:space="preserve"> Unknown</w:t>
      </w:r>
    </w:p>
    <w:p w14:paraId="552710A6" w14:textId="77777777" w:rsidR="00E73D5E" w:rsidRDefault="00E73D5E" w:rsidP="004E725F">
      <w:pPr>
        <w:ind w:left="720"/>
      </w:pPr>
    </w:p>
    <w:p w14:paraId="72E329E6" w14:textId="77777777" w:rsidR="00E45352" w:rsidRPr="00501C5F" w:rsidRDefault="00E45352" w:rsidP="004E725F">
      <w:pPr>
        <w:ind w:left="720"/>
      </w:pPr>
    </w:p>
    <w:p w14:paraId="56B69036" w14:textId="77777777" w:rsidR="00E73D5E" w:rsidRDefault="00E73D5E" w:rsidP="004E725F">
      <w:pPr>
        <w:ind w:left="1440"/>
      </w:pPr>
      <w:r w:rsidRPr="00501C5F">
        <w:lastRenderedPageBreak/>
        <w:t>C4a. What was the reference material?</w:t>
      </w:r>
    </w:p>
    <w:p w14:paraId="34C754A4" w14:textId="77777777" w:rsidR="00067AF7" w:rsidRPr="00501C5F" w:rsidRDefault="002A0B9D" w:rsidP="004E725F">
      <w:pPr>
        <w:ind w:left="1440"/>
      </w:pPr>
      <w:r>
        <w:t xml:space="preserve">      ________</w:t>
      </w:r>
    </w:p>
    <w:p w14:paraId="5E06D611" w14:textId="77777777" w:rsidR="004E725F" w:rsidRPr="00501C5F" w:rsidRDefault="004E725F" w:rsidP="004E725F">
      <w:pPr>
        <w:ind w:left="1440"/>
      </w:pPr>
    </w:p>
    <w:p w14:paraId="474F36BF" w14:textId="77777777" w:rsidR="00E73D5E" w:rsidRDefault="00E73D5E" w:rsidP="004E725F">
      <w:pPr>
        <w:ind w:left="1440"/>
      </w:pPr>
      <w:r w:rsidRPr="00501C5F">
        <w:t xml:space="preserve">C4b. </w:t>
      </w:r>
      <w:proofErr w:type="gramStart"/>
      <w:r w:rsidRPr="00501C5F">
        <w:t>Has</w:t>
      </w:r>
      <w:proofErr w:type="gramEnd"/>
      <w:r w:rsidRPr="00501C5F">
        <w:t xml:space="preserve"> it been cleared by the FDA?</w:t>
      </w:r>
    </w:p>
    <w:p w14:paraId="44F41ECB" w14:textId="77777777" w:rsidR="00083692" w:rsidRPr="00501C5F" w:rsidRDefault="007F7C8B" w:rsidP="004E725F">
      <w:pPr>
        <w:ind w:left="1440"/>
      </w:pPr>
      <w:r>
        <w:t xml:space="preserve">      __</w:t>
      </w:r>
      <w:r w:rsidR="00083692">
        <w:t xml:space="preserve"> Yes</w:t>
      </w:r>
      <w:r>
        <w:t xml:space="preserve">      __</w:t>
      </w:r>
      <w:r w:rsidR="00083692">
        <w:t xml:space="preserve"> No</w:t>
      </w:r>
      <w:r>
        <w:t xml:space="preserve">      __</w:t>
      </w:r>
      <w:r w:rsidR="00083692">
        <w:t xml:space="preserve"> Unknown</w:t>
      </w:r>
    </w:p>
    <w:p w14:paraId="644E30AE" w14:textId="77777777" w:rsidR="00E73D5E" w:rsidRPr="00501C5F" w:rsidRDefault="00E73D5E" w:rsidP="004E725F">
      <w:pPr>
        <w:ind w:left="1440"/>
      </w:pPr>
    </w:p>
    <w:p w14:paraId="26AE625F" w14:textId="77777777" w:rsidR="00E73D5E" w:rsidRPr="00501C5F" w:rsidRDefault="00E73D5E" w:rsidP="00470406">
      <w:r w:rsidRPr="00501C5F">
        <w:t>D. Assay Discrimination</w:t>
      </w:r>
    </w:p>
    <w:p w14:paraId="0B00A437" w14:textId="77777777" w:rsidR="004E725F" w:rsidRPr="00501C5F" w:rsidRDefault="004E725F" w:rsidP="004E725F">
      <w:pPr>
        <w:ind w:left="720"/>
      </w:pPr>
    </w:p>
    <w:p w14:paraId="32A89352" w14:textId="77777777" w:rsidR="00E73D5E" w:rsidRDefault="00E73D5E" w:rsidP="004E725F">
      <w:pPr>
        <w:ind w:left="720"/>
      </w:pPr>
      <w:r w:rsidRPr="00501C5F">
        <w:t>D1. What is the accuracy of the assay for detecting the analyte?</w:t>
      </w:r>
      <w:r w:rsidR="00D43CB1">
        <w:t xml:space="preserve">  _____</w:t>
      </w:r>
    </w:p>
    <w:p w14:paraId="08287341" w14:textId="77777777" w:rsidR="004E725F" w:rsidRPr="00501C5F" w:rsidRDefault="004E725F" w:rsidP="004E725F">
      <w:pPr>
        <w:ind w:left="720"/>
      </w:pPr>
    </w:p>
    <w:p w14:paraId="12DA3C83" w14:textId="77777777" w:rsidR="00E73D5E" w:rsidRDefault="00E73D5E" w:rsidP="004E725F">
      <w:pPr>
        <w:ind w:left="720"/>
      </w:pPr>
      <w:r w:rsidRPr="00501C5F">
        <w:t>D2. How are staining and tissue artifacts identified and handled (especially if image analysis is used)?</w:t>
      </w:r>
      <w:r w:rsidR="00D43CB1">
        <w:t xml:space="preserve">  </w:t>
      </w:r>
      <w:r w:rsidR="002A0B9D">
        <w:t>________</w:t>
      </w:r>
    </w:p>
    <w:p w14:paraId="59503465" w14:textId="77777777" w:rsidR="00067AF7" w:rsidRPr="00501C5F" w:rsidRDefault="00067AF7" w:rsidP="004E725F">
      <w:pPr>
        <w:ind w:left="720"/>
      </w:pPr>
    </w:p>
    <w:p w14:paraId="74F6F97B" w14:textId="77777777" w:rsidR="001E641E" w:rsidRPr="00501C5F" w:rsidRDefault="001E641E" w:rsidP="001E641E">
      <w:pPr>
        <w:rPr>
          <w:sz w:val="22"/>
          <w:szCs w:val="22"/>
        </w:rPr>
      </w:pPr>
      <w:r w:rsidRPr="00501C5F">
        <w:t xml:space="preserve"> </w:t>
      </w:r>
      <w:r w:rsidRPr="00501C5F">
        <w:rPr>
          <w:sz w:val="22"/>
          <w:szCs w:val="22"/>
        </w:rPr>
        <w:t xml:space="preserve"> </w:t>
      </w:r>
    </w:p>
    <w:p w14:paraId="41CDC803" w14:textId="77777777" w:rsidR="001E641E" w:rsidRDefault="001E641E" w:rsidP="001E641E">
      <w:pPr>
        <w:rPr>
          <w:sz w:val="22"/>
          <w:szCs w:val="22"/>
        </w:rPr>
      </w:pPr>
    </w:p>
    <w:p w14:paraId="0E7EFD53" w14:textId="77777777" w:rsidR="004D1581" w:rsidRDefault="004D1581" w:rsidP="001E641E">
      <w:pPr>
        <w:rPr>
          <w:sz w:val="22"/>
          <w:szCs w:val="22"/>
        </w:rPr>
      </w:pPr>
    </w:p>
    <w:p w14:paraId="38C911A6" w14:textId="77777777" w:rsidR="004D1581" w:rsidRDefault="004D1581" w:rsidP="001E641E">
      <w:pPr>
        <w:rPr>
          <w:sz w:val="22"/>
          <w:szCs w:val="22"/>
        </w:rPr>
      </w:pPr>
    </w:p>
    <w:p w14:paraId="14B6E580" w14:textId="77777777" w:rsidR="004D1581" w:rsidRPr="00501C5F" w:rsidRDefault="004D1581" w:rsidP="001E641E">
      <w:pPr>
        <w:rPr>
          <w:sz w:val="22"/>
          <w:szCs w:val="22"/>
        </w:rPr>
      </w:pPr>
    </w:p>
    <w:p w14:paraId="478F0AF5" w14:textId="77777777" w:rsidR="00E73D5E" w:rsidRPr="004D1581" w:rsidRDefault="0003706C" w:rsidP="004D1581">
      <w:pPr>
        <w:rPr>
          <w:rFonts w:ascii="Times New Roman" w:hAnsi="Times New Roman" w:cs="Times New Roman"/>
          <w:b/>
          <w:sz w:val="16"/>
          <w:szCs w:val="16"/>
        </w:rPr>
      </w:pPr>
      <w:proofErr w:type="gramStart"/>
      <w:r w:rsidRPr="004D1581">
        <w:rPr>
          <w:b/>
        </w:rPr>
        <w:t>Section 5.</w:t>
      </w:r>
      <w:proofErr w:type="gramEnd"/>
      <w:r w:rsidRPr="004D1581">
        <w:rPr>
          <w:b/>
        </w:rPr>
        <w:t xml:space="preserve"> </w:t>
      </w:r>
      <w:r w:rsidRPr="004D1581">
        <w:rPr>
          <w:b/>
          <w:u w:val="single"/>
        </w:rPr>
        <w:t>Laboratory Information</w:t>
      </w:r>
    </w:p>
    <w:p w14:paraId="55A44054" w14:textId="77777777" w:rsidR="004E725F" w:rsidRPr="00501C5F" w:rsidRDefault="004E725F" w:rsidP="00470406"/>
    <w:p w14:paraId="1944C2DD" w14:textId="77777777" w:rsidR="00067AF7" w:rsidRDefault="0003706C" w:rsidP="00470406">
      <w:r w:rsidRPr="00501C5F">
        <w:t xml:space="preserve">A. </w:t>
      </w:r>
      <w:r w:rsidR="00AE09B7">
        <w:t>Will the assay be performed in a</w:t>
      </w:r>
      <w:r w:rsidRPr="00501C5F">
        <w:t xml:space="preserve"> research o</w:t>
      </w:r>
      <w:r w:rsidR="00AE09B7">
        <w:t>r</w:t>
      </w:r>
      <w:r w:rsidRPr="00501C5F">
        <w:t xml:space="preserve"> clinical lab?</w:t>
      </w:r>
      <w:r w:rsidR="00021293" w:rsidRPr="00021293">
        <w:t xml:space="preserve"> </w:t>
      </w:r>
    </w:p>
    <w:p w14:paraId="7DF464C9" w14:textId="77777777" w:rsidR="0003706C" w:rsidRPr="00501C5F" w:rsidRDefault="007F7C8B" w:rsidP="00470406">
      <w:r>
        <w:t xml:space="preserve">     __</w:t>
      </w:r>
      <w:r w:rsidR="00083692">
        <w:t xml:space="preserve"> Research</w:t>
      </w:r>
      <w:r>
        <w:t xml:space="preserve">     __</w:t>
      </w:r>
      <w:r w:rsidR="00083692">
        <w:t xml:space="preserve"> Clinical</w:t>
      </w:r>
    </w:p>
    <w:p w14:paraId="23CB5E52" w14:textId="77777777" w:rsidR="004E725F" w:rsidRPr="00501C5F" w:rsidRDefault="004E725F" w:rsidP="00470406"/>
    <w:p w14:paraId="4BEE2776" w14:textId="77777777" w:rsidR="0003706C" w:rsidRDefault="0003706C" w:rsidP="00470406">
      <w:r w:rsidRPr="00501C5F">
        <w:t xml:space="preserve">B. Does the lab meet GLP </w:t>
      </w:r>
      <w:proofErr w:type="gramStart"/>
      <w:r w:rsidRPr="00501C5F">
        <w:t>standards</w:t>
      </w:r>
      <w:proofErr w:type="gramEnd"/>
    </w:p>
    <w:p w14:paraId="0A6CB223" w14:textId="77777777" w:rsidR="00083692" w:rsidRPr="00501C5F" w:rsidRDefault="007F7C8B" w:rsidP="00470406">
      <w:r>
        <w:t xml:space="preserve">     __</w:t>
      </w:r>
      <w:r w:rsidR="00083692">
        <w:t xml:space="preserve"> Yes</w:t>
      </w:r>
      <w:r>
        <w:t xml:space="preserve">     __</w:t>
      </w:r>
      <w:r w:rsidR="00083692">
        <w:t xml:space="preserve"> No</w:t>
      </w:r>
      <w:r>
        <w:t xml:space="preserve">     __</w:t>
      </w:r>
      <w:r w:rsidR="00083692">
        <w:t xml:space="preserve"> Unknown</w:t>
      </w:r>
    </w:p>
    <w:p w14:paraId="06FA9B25" w14:textId="77777777" w:rsidR="0003706C" w:rsidRPr="00501C5F" w:rsidRDefault="0003706C" w:rsidP="00470406"/>
    <w:p w14:paraId="571E9748" w14:textId="77777777" w:rsidR="00067AF7" w:rsidRPr="00501C5F" w:rsidRDefault="0003706C" w:rsidP="00470406">
      <w:r w:rsidRPr="00501C5F">
        <w:t>C. What is the training and experience of the Technician/Operators?</w:t>
      </w:r>
      <w:r w:rsidR="002A0B9D">
        <w:t xml:space="preserve"> ________</w:t>
      </w:r>
    </w:p>
    <w:p w14:paraId="4B9E91E0" w14:textId="77777777" w:rsidR="00B54C54" w:rsidRPr="00501C5F" w:rsidRDefault="00B54C54" w:rsidP="00470406">
      <w:r w:rsidRPr="00501C5F">
        <w:br w:type="page"/>
      </w:r>
    </w:p>
    <w:p w14:paraId="1D4F2DB9" w14:textId="77777777" w:rsidR="00B54C54" w:rsidRPr="00501C5F" w:rsidRDefault="004B49D8" w:rsidP="004B49D8">
      <w:pPr>
        <w:pStyle w:val="Heading1"/>
      </w:pPr>
      <w:r w:rsidRPr="00501C5F">
        <w:lastRenderedPageBreak/>
        <w:t>References</w:t>
      </w:r>
    </w:p>
    <w:p w14:paraId="0199C28A" w14:textId="77777777" w:rsidR="004B49D8" w:rsidRPr="00501C5F" w:rsidRDefault="004B49D8" w:rsidP="00470406"/>
    <w:p w14:paraId="02C8E1AF" w14:textId="77777777" w:rsidR="00B54C54" w:rsidRPr="00501C5F" w:rsidRDefault="004B49D8" w:rsidP="004B49D8">
      <w:pPr>
        <w:spacing w:afterLines="120" w:after="288"/>
      </w:pPr>
      <w:r w:rsidRPr="00501C5F">
        <w:t>(</w:t>
      </w:r>
      <w:r w:rsidR="00B54C54" w:rsidRPr="00501C5F">
        <w:t>Section</w:t>
      </w:r>
      <w:r w:rsidRPr="00501C5F">
        <w:t>,</w:t>
      </w:r>
      <w:r w:rsidR="00B54C54" w:rsidRPr="00501C5F">
        <w:t xml:space="preserve"> Ref #</w:t>
      </w:r>
      <w:r w:rsidRPr="00501C5F">
        <w:t>, Citation)</w:t>
      </w:r>
    </w:p>
    <w:p w14:paraId="6F8696DE" w14:textId="77777777" w:rsidR="00B54C54" w:rsidRPr="00501C5F" w:rsidRDefault="00B54C54" w:rsidP="004B49D8">
      <w:pPr>
        <w:spacing w:afterLines="120" w:after="288"/>
      </w:pPr>
      <w:r w:rsidRPr="00501C5F">
        <w:t xml:space="preserve">1. </w:t>
      </w:r>
      <w:r w:rsidR="004B49D8" w:rsidRPr="00501C5F">
        <w:tab/>
      </w:r>
      <w:r w:rsidRPr="00501C5F">
        <w:t xml:space="preserve">20215558 </w:t>
      </w:r>
      <w:r w:rsidR="004B49D8" w:rsidRPr="00501C5F">
        <w:tab/>
      </w:r>
      <w:r w:rsidRPr="00501C5F">
        <w:t xml:space="preserve">Dancey JE, Dobbin KK, </w:t>
      </w:r>
      <w:proofErr w:type="spellStart"/>
      <w:r w:rsidRPr="00501C5F">
        <w:t>Groshen</w:t>
      </w:r>
      <w:proofErr w:type="spellEnd"/>
      <w:r w:rsidRPr="00501C5F">
        <w:t xml:space="preserve"> S, Jessup JM, Hruszkewycz AH, Koehler M, Parchment R, </w:t>
      </w:r>
      <w:proofErr w:type="spellStart"/>
      <w:r w:rsidRPr="00501C5F">
        <w:t>Ratain</w:t>
      </w:r>
      <w:proofErr w:type="spellEnd"/>
      <w:r w:rsidRPr="00501C5F">
        <w:t xml:space="preserve"> MJ, Shankar LK, Stadler WM, True LD, </w:t>
      </w:r>
      <w:proofErr w:type="spellStart"/>
      <w:r w:rsidRPr="00501C5F">
        <w:t>Gravell</w:t>
      </w:r>
      <w:proofErr w:type="spellEnd"/>
      <w:r w:rsidRPr="00501C5F">
        <w:t xml:space="preserve"> A, </w:t>
      </w:r>
      <w:proofErr w:type="spellStart"/>
      <w:r w:rsidRPr="00501C5F">
        <w:t>Grever</w:t>
      </w:r>
      <w:proofErr w:type="spellEnd"/>
      <w:r w:rsidRPr="00501C5F">
        <w:t xml:space="preserve"> MR; Biomarkers Task Force of the NCI Investigational Drug Steering Committee. </w:t>
      </w:r>
      <w:proofErr w:type="gramStart"/>
      <w:r w:rsidRPr="00501C5F">
        <w:t>Guidelines for the development and incorporation of biomarker studies in early clinical trials of novel agents.</w:t>
      </w:r>
      <w:proofErr w:type="gramEnd"/>
      <w:r w:rsidRPr="00501C5F">
        <w:t xml:space="preserve"> </w:t>
      </w:r>
      <w:proofErr w:type="spellStart"/>
      <w:r w:rsidRPr="00501C5F">
        <w:t>Clin</w:t>
      </w:r>
      <w:proofErr w:type="spellEnd"/>
      <w:r w:rsidRPr="00501C5F">
        <w:t xml:space="preserve"> Cancer Res. 2010 Mar 15</w:t>
      </w:r>
      <w:proofErr w:type="gramStart"/>
      <w:r w:rsidRPr="00501C5F">
        <w:t>;16</w:t>
      </w:r>
      <w:proofErr w:type="gramEnd"/>
      <w:r w:rsidRPr="00501C5F">
        <w:t>(6):1745</w:t>
      </w:r>
      <w:r w:rsidRPr="00501C5F">
        <w:softHyphen/>
      </w:r>
      <w:r w:rsidR="004B49D8" w:rsidRPr="00501C5F">
        <w:t>-</w:t>
      </w:r>
      <w:r w:rsidRPr="00501C5F">
        <w:t xml:space="preserve">55. </w:t>
      </w:r>
    </w:p>
    <w:p w14:paraId="1956B301" w14:textId="77777777" w:rsidR="00B54C54" w:rsidRPr="00501C5F" w:rsidRDefault="00B54C54" w:rsidP="004B49D8">
      <w:pPr>
        <w:spacing w:afterLines="120" w:after="288"/>
      </w:pPr>
      <w:r w:rsidRPr="00501C5F">
        <w:t xml:space="preserve">1.A </w:t>
      </w:r>
      <w:r w:rsidR="004B49D8" w:rsidRPr="00501C5F">
        <w:tab/>
      </w:r>
      <w:r w:rsidRPr="00501C5F">
        <w:t xml:space="preserve">18327244 </w:t>
      </w:r>
      <w:r w:rsidR="004B49D8" w:rsidRPr="00501C5F">
        <w:tab/>
      </w:r>
      <w:r w:rsidRPr="00501C5F">
        <w:t xml:space="preserve">Deutsch EW, Ball CA, Berman JJ, </w:t>
      </w:r>
      <w:proofErr w:type="spellStart"/>
      <w:r w:rsidRPr="00501C5F">
        <w:t>Bova</w:t>
      </w:r>
      <w:proofErr w:type="spellEnd"/>
      <w:r w:rsidRPr="00501C5F">
        <w:t xml:space="preserve"> GS, </w:t>
      </w:r>
      <w:proofErr w:type="spellStart"/>
      <w:r w:rsidRPr="00501C5F">
        <w:t>Brazma</w:t>
      </w:r>
      <w:proofErr w:type="spellEnd"/>
      <w:r w:rsidRPr="00501C5F">
        <w:t xml:space="preserve"> A, </w:t>
      </w:r>
      <w:proofErr w:type="spellStart"/>
      <w:r w:rsidRPr="00501C5F">
        <w:t>Bumgarner</w:t>
      </w:r>
      <w:proofErr w:type="spellEnd"/>
      <w:r w:rsidRPr="00501C5F">
        <w:t xml:space="preserve"> RE, Campbell D, </w:t>
      </w:r>
      <w:proofErr w:type="spellStart"/>
      <w:r w:rsidRPr="00501C5F">
        <w:t>Causton</w:t>
      </w:r>
      <w:proofErr w:type="spellEnd"/>
      <w:r w:rsidRPr="00501C5F">
        <w:t xml:space="preserve"> HC, Christiansen JH, </w:t>
      </w:r>
      <w:proofErr w:type="spellStart"/>
      <w:r w:rsidRPr="00501C5F">
        <w:t>Daian</w:t>
      </w:r>
      <w:proofErr w:type="spellEnd"/>
      <w:r w:rsidRPr="00501C5F">
        <w:t xml:space="preserve"> F, </w:t>
      </w:r>
      <w:proofErr w:type="spellStart"/>
      <w:r w:rsidRPr="00501C5F">
        <w:t>Dauga</w:t>
      </w:r>
      <w:proofErr w:type="spellEnd"/>
      <w:r w:rsidRPr="00501C5F">
        <w:t xml:space="preserve"> D, Davidson DR, </w:t>
      </w:r>
      <w:proofErr w:type="spellStart"/>
      <w:r w:rsidRPr="00501C5F">
        <w:t>Gimenez</w:t>
      </w:r>
      <w:proofErr w:type="spellEnd"/>
      <w:r w:rsidRPr="00501C5F">
        <w:t xml:space="preserve"> G, Goo YA, </w:t>
      </w:r>
      <w:proofErr w:type="spellStart"/>
      <w:r w:rsidRPr="00501C5F">
        <w:t>Grimmond</w:t>
      </w:r>
      <w:proofErr w:type="spellEnd"/>
      <w:r w:rsidRPr="00501C5F">
        <w:t xml:space="preserve"> S, </w:t>
      </w:r>
      <w:proofErr w:type="spellStart"/>
      <w:r w:rsidRPr="00501C5F">
        <w:t>Henrich</w:t>
      </w:r>
      <w:proofErr w:type="spellEnd"/>
      <w:r w:rsidRPr="00501C5F">
        <w:t xml:space="preserve"> T, Herrmann BG, Johnson MH, </w:t>
      </w:r>
      <w:proofErr w:type="spellStart"/>
      <w:r w:rsidRPr="00501C5F">
        <w:t>Korb</w:t>
      </w:r>
      <w:proofErr w:type="spellEnd"/>
      <w:r w:rsidRPr="00501C5F">
        <w:t xml:space="preserve"> M, Mills JC, </w:t>
      </w:r>
      <w:proofErr w:type="spellStart"/>
      <w:r w:rsidRPr="00501C5F">
        <w:t>Oudes</w:t>
      </w:r>
      <w:proofErr w:type="spellEnd"/>
      <w:r w:rsidRPr="00501C5F">
        <w:t xml:space="preserve"> AJ, Parkinson HE, Pascal LE, </w:t>
      </w:r>
      <w:proofErr w:type="spellStart"/>
      <w:r w:rsidRPr="00501C5F">
        <w:t>Pollet</w:t>
      </w:r>
      <w:proofErr w:type="spellEnd"/>
      <w:r w:rsidRPr="00501C5F">
        <w:t xml:space="preserve"> N, </w:t>
      </w:r>
      <w:proofErr w:type="spellStart"/>
      <w:r w:rsidRPr="00501C5F">
        <w:t>Quackenbush</w:t>
      </w:r>
      <w:proofErr w:type="spellEnd"/>
      <w:r w:rsidRPr="00501C5F">
        <w:t xml:space="preserve"> J, </w:t>
      </w:r>
      <w:proofErr w:type="spellStart"/>
      <w:r w:rsidRPr="00501C5F">
        <w:t>Ramialison</w:t>
      </w:r>
      <w:proofErr w:type="spellEnd"/>
      <w:r w:rsidRPr="00501C5F">
        <w:t xml:space="preserve"> M, </w:t>
      </w:r>
      <w:proofErr w:type="spellStart"/>
      <w:r w:rsidRPr="00501C5F">
        <w:t>Ringwald</w:t>
      </w:r>
      <w:proofErr w:type="spellEnd"/>
      <w:r w:rsidRPr="00501C5F">
        <w:t xml:space="preserve"> M, Salgado D, </w:t>
      </w:r>
      <w:proofErr w:type="spellStart"/>
      <w:r w:rsidRPr="00501C5F">
        <w:t>Sansone</w:t>
      </w:r>
      <w:proofErr w:type="spellEnd"/>
      <w:r w:rsidRPr="00501C5F">
        <w:t xml:space="preserve"> SA, Sherlock G, </w:t>
      </w:r>
      <w:proofErr w:type="spellStart"/>
      <w:r w:rsidRPr="00501C5F">
        <w:t>Stoeckert</w:t>
      </w:r>
      <w:proofErr w:type="spellEnd"/>
      <w:r w:rsidRPr="00501C5F">
        <w:t xml:space="preserve"> CJ Jr, </w:t>
      </w:r>
      <w:proofErr w:type="spellStart"/>
      <w:r w:rsidRPr="00501C5F">
        <w:t>Swedlow</w:t>
      </w:r>
      <w:proofErr w:type="spellEnd"/>
      <w:r w:rsidRPr="00501C5F">
        <w:t xml:space="preserve"> J, Taylor RC, </w:t>
      </w:r>
      <w:proofErr w:type="spellStart"/>
      <w:r w:rsidRPr="00501C5F">
        <w:t>Walashek</w:t>
      </w:r>
      <w:proofErr w:type="spellEnd"/>
      <w:r w:rsidRPr="00501C5F">
        <w:t xml:space="preserve"> L, </w:t>
      </w:r>
      <w:proofErr w:type="spellStart"/>
      <w:r w:rsidRPr="00501C5F">
        <w:t>Warford</w:t>
      </w:r>
      <w:proofErr w:type="spellEnd"/>
      <w:r w:rsidRPr="00501C5F">
        <w:t xml:space="preserve"> A, Wilkinson DG, Zhou Y, </w:t>
      </w:r>
      <w:proofErr w:type="spellStart"/>
      <w:r w:rsidRPr="00501C5F">
        <w:t>Zon</w:t>
      </w:r>
      <w:proofErr w:type="spellEnd"/>
      <w:r w:rsidRPr="00501C5F">
        <w:t xml:space="preserve"> LI, Liu AY, True LD. Minimum information specification for in situ hybridization and immunohistochemistry experiments (MISFISHIE). Nat </w:t>
      </w:r>
      <w:proofErr w:type="spellStart"/>
      <w:r w:rsidRPr="00501C5F">
        <w:t>Biotechnol</w:t>
      </w:r>
      <w:proofErr w:type="spellEnd"/>
      <w:r w:rsidRPr="00501C5F">
        <w:t>. 2008 Mar</w:t>
      </w:r>
      <w:proofErr w:type="gramStart"/>
      <w:r w:rsidRPr="00501C5F">
        <w:t>;26</w:t>
      </w:r>
      <w:proofErr w:type="gramEnd"/>
      <w:r w:rsidRPr="00501C5F">
        <w:t>(3):305</w:t>
      </w:r>
      <w:r w:rsidRPr="00501C5F">
        <w:softHyphen/>
      </w:r>
      <w:r w:rsidR="004B49D8" w:rsidRPr="00501C5F">
        <w:t>-</w:t>
      </w:r>
      <w:r w:rsidRPr="00501C5F">
        <w:t xml:space="preserve">12. </w:t>
      </w:r>
    </w:p>
    <w:p w14:paraId="2E1DEB55" w14:textId="30F2B9E3" w:rsidR="00B54C54" w:rsidRPr="00501C5F" w:rsidRDefault="00B54C54" w:rsidP="004B49D8">
      <w:pPr>
        <w:spacing w:afterLines="120" w:after="288"/>
      </w:pPr>
      <w:proofErr w:type="gramStart"/>
      <w:r w:rsidRPr="00501C5F">
        <w:t>1.B</w:t>
      </w:r>
      <w:proofErr w:type="gramEnd"/>
      <w:r w:rsidRPr="00501C5F">
        <w:t xml:space="preserve"> </w:t>
      </w:r>
      <w:r w:rsidR="00E45352">
        <w:rPr>
          <w:rFonts w:cs="HYSKNF+ArialMT"/>
          <w:sz w:val="23"/>
        </w:rPr>
        <w:t xml:space="preserve">OBBR   </w:t>
      </w:r>
      <w:hyperlink r:id="rId11" w:history="1">
        <w:r w:rsidR="00E45352" w:rsidRPr="002C5C0F">
          <w:rPr>
            <w:rStyle w:val="Hyperlink"/>
            <w:rFonts w:cs="HYSKNF+ArialMT"/>
            <w:sz w:val="23"/>
          </w:rPr>
          <w:t>https://brd.nci.nih.gov/BRN/brnHome.seam?conversationId=12427</w:t>
        </w:r>
      </w:hyperlink>
      <w:r w:rsidR="00E45352">
        <w:rPr>
          <w:rFonts w:cs="HYSKNF+ArialMT"/>
          <w:sz w:val="23"/>
          <w:u w:val="single"/>
        </w:rPr>
        <w:t xml:space="preserve">  </w:t>
      </w:r>
      <w:r w:rsidRPr="00501C5F">
        <w:t xml:space="preserve"> </w:t>
      </w:r>
    </w:p>
    <w:p w14:paraId="4CD9D7AC" w14:textId="77777777" w:rsidR="00B54C54" w:rsidRPr="00501C5F" w:rsidRDefault="00B54C54" w:rsidP="004B49D8">
      <w:pPr>
        <w:spacing w:afterLines="120" w:after="288"/>
      </w:pPr>
      <w:proofErr w:type="gramStart"/>
      <w:r w:rsidRPr="00501C5F">
        <w:t>1.F1</w:t>
      </w:r>
      <w:proofErr w:type="gramEnd"/>
      <w:r w:rsidRPr="00501C5F">
        <w:t xml:space="preserve"> </w:t>
      </w:r>
      <w:r w:rsidR="004B49D8" w:rsidRPr="00501C5F">
        <w:tab/>
      </w:r>
      <w:r w:rsidRPr="00501C5F">
        <w:t xml:space="preserve">12414521 </w:t>
      </w:r>
      <w:r w:rsidR="004B49D8" w:rsidRPr="00501C5F">
        <w:tab/>
      </w:r>
      <w:r w:rsidRPr="00501C5F">
        <w:t xml:space="preserve">Dash A, Maine IP, </w:t>
      </w:r>
      <w:proofErr w:type="spellStart"/>
      <w:r w:rsidRPr="00501C5F">
        <w:t>Varambally</w:t>
      </w:r>
      <w:proofErr w:type="spellEnd"/>
      <w:r w:rsidRPr="00501C5F">
        <w:t xml:space="preserve"> S, Shen R, </w:t>
      </w:r>
      <w:proofErr w:type="spellStart"/>
      <w:r w:rsidRPr="00501C5F">
        <w:t>Chinnaiyan</w:t>
      </w:r>
      <w:proofErr w:type="spellEnd"/>
      <w:r w:rsidRPr="00501C5F">
        <w:t xml:space="preserve"> AM, Rubin MA. </w:t>
      </w:r>
      <w:proofErr w:type="gramStart"/>
      <w:r w:rsidRPr="00501C5F">
        <w:t>Changes in differential gene expression because of warm ischemia time of radical prostatectomy specimens.</w:t>
      </w:r>
      <w:proofErr w:type="gramEnd"/>
      <w:r w:rsidRPr="00501C5F">
        <w:t xml:space="preserve"> </w:t>
      </w:r>
      <w:proofErr w:type="gramStart"/>
      <w:r w:rsidRPr="00501C5F">
        <w:t xml:space="preserve">Am J </w:t>
      </w:r>
      <w:proofErr w:type="spellStart"/>
      <w:r w:rsidRPr="00501C5F">
        <w:t>Pathol</w:t>
      </w:r>
      <w:proofErr w:type="spellEnd"/>
      <w:r w:rsidRPr="00501C5F">
        <w:t>.</w:t>
      </w:r>
      <w:proofErr w:type="gramEnd"/>
      <w:r w:rsidRPr="00501C5F">
        <w:t xml:space="preserve"> 2002 Nov</w:t>
      </w:r>
      <w:proofErr w:type="gramStart"/>
      <w:r w:rsidRPr="00501C5F">
        <w:t>;161</w:t>
      </w:r>
      <w:proofErr w:type="gramEnd"/>
      <w:r w:rsidRPr="00501C5F">
        <w:t xml:space="preserve">(5):1743-8. </w:t>
      </w:r>
    </w:p>
    <w:p w14:paraId="5C33B960" w14:textId="77777777" w:rsidR="00B54C54" w:rsidRPr="00501C5F" w:rsidRDefault="00B54C54" w:rsidP="004B49D8">
      <w:pPr>
        <w:spacing w:afterLines="120" w:after="288"/>
      </w:pPr>
      <w:r w:rsidRPr="00501C5F">
        <w:t xml:space="preserve">1.F2 </w:t>
      </w:r>
      <w:r w:rsidR="004B49D8" w:rsidRPr="00501C5F">
        <w:tab/>
      </w:r>
      <w:r w:rsidRPr="00501C5F">
        <w:t xml:space="preserve">19734848 </w:t>
      </w:r>
      <w:r w:rsidR="004B49D8" w:rsidRPr="00501C5F">
        <w:tab/>
      </w:r>
      <w:proofErr w:type="spellStart"/>
      <w:r w:rsidRPr="00501C5F">
        <w:t>Khoury</w:t>
      </w:r>
      <w:proofErr w:type="spellEnd"/>
      <w:r w:rsidRPr="00501C5F">
        <w:t xml:space="preserve"> T, </w:t>
      </w:r>
      <w:proofErr w:type="spellStart"/>
      <w:r w:rsidRPr="00501C5F">
        <w:t>Sait</w:t>
      </w:r>
      <w:proofErr w:type="spellEnd"/>
      <w:r w:rsidRPr="00501C5F">
        <w:t xml:space="preserve"> S, Hwang H, Chandrasekhar R, Wilding G, Tan D, Kulkarni S. Delay to formalin fixation effect on breast biomarkers. Mod </w:t>
      </w:r>
      <w:proofErr w:type="spellStart"/>
      <w:r w:rsidRPr="00501C5F">
        <w:t>Pathol</w:t>
      </w:r>
      <w:proofErr w:type="spellEnd"/>
      <w:r w:rsidRPr="00501C5F">
        <w:t>. 2009 Nov</w:t>
      </w:r>
      <w:proofErr w:type="gramStart"/>
      <w:r w:rsidRPr="00501C5F">
        <w:t>;22</w:t>
      </w:r>
      <w:proofErr w:type="gramEnd"/>
      <w:r w:rsidRPr="00501C5F">
        <w:t xml:space="preserve">(11):1457-67. </w:t>
      </w:r>
    </w:p>
    <w:p w14:paraId="475B7430" w14:textId="77777777" w:rsidR="00B54C54" w:rsidRPr="00501C5F" w:rsidRDefault="00B54C54" w:rsidP="004B49D8">
      <w:pPr>
        <w:spacing w:afterLines="120" w:after="288"/>
      </w:pPr>
      <w:proofErr w:type="gramStart"/>
      <w:r w:rsidRPr="00501C5F">
        <w:t>1.F1</w:t>
      </w:r>
      <w:proofErr w:type="gramEnd"/>
      <w:r w:rsidRPr="00501C5F">
        <w:t xml:space="preserve">-2. </w:t>
      </w:r>
      <w:r w:rsidR="004B49D8" w:rsidRPr="00501C5F">
        <w:tab/>
      </w:r>
      <w:r w:rsidRPr="00501C5F">
        <w:t xml:space="preserve">19415952 </w:t>
      </w:r>
      <w:r w:rsidR="004B49D8" w:rsidRPr="00501C5F">
        <w:tab/>
      </w:r>
      <w:r w:rsidRPr="00501C5F">
        <w:t xml:space="preserve">Middleton LP, Price KM, </w:t>
      </w:r>
      <w:proofErr w:type="spellStart"/>
      <w:r w:rsidRPr="00501C5F">
        <w:t>Puig</w:t>
      </w:r>
      <w:proofErr w:type="spellEnd"/>
      <w:r w:rsidRPr="00501C5F">
        <w:t xml:space="preserve"> P, </w:t>
      </w:r>
      <w:proofErr w:type="spellStart"/>
      <w:r w:rsidRPr="00501C5F">
        <w:t>Heydon</w:t>
      </w:r>
      <w:proofErr w:type="spellEnd"/>
      <w:r w:rsidRPr="00501C5F">
        <w:t xml:space="preserve"> LJ, </w:t>
      </w:r>
      <w:proofErr w:type="spellStart"/>
      <w:r w:rsidRPr="00501C5F">
        <w:t>Tarco</w:t>
      </w:r>
      <w:proofErr w:type="spellEnd"/>
      <w:r w:rsidRPr="00501C5F">
        <w:t xml:space="preserve"> E, </w:t>
      </w:r>
      <w:proofErr w:type="spellStart"/>
      <w:r w:rsidRPr="00501C5F">
        <w:t>Sneige</w:t>
      </w:r>
      <w:proofErr w:type="spellEnd"/>
      <w:r w:rsidRPr="00501C5F">
        <w:t xml:space="preserve"> N, Barr K, </w:t>
      </w:r>
      <w:proofErr w:type="spellStart"/>
      <w:r w:rsidRPr="00501C5F">
        <w:t>Deavers</w:t>
      </w:r>
      <w:proofErr w:type="spellEnd"/>
      <w:r w:rsidRPr="00501C5F">
        <w:t xml:space="preserve"> MT. Implementation of American Society of Clinical Oncology/College of American Pathologists HER2 Guideline Recommendations in a tertiary care facility increases HER2 immunohistochemistry and fluorescence in situ hybridization concordance and decreases the number of inconclusive cases. Arch </w:t>
      </w:r>
      <w:proofErr w:type="spellStart"/>
      <w:r w:rsidRPr="00501C5F">
        <w:t>Pathol</w:t>
      </w:r>
      <w:proofErr w:type="spellEnd"/>
      <w:r w:rsidRPr="00501C5F">
        <w:t xml:space="preserve"> Lab Med. 2009 May</w:t>
      </w:r>
      <w:proofErr w:type="gramStart"/>
      <w:r w:rsidRPr="00501C5F">
        <w:t>;133</w:t>
      </w:r>
      <w:proofErr w:type="gramEnd"/>
      <w:r w:rsidRPr="00501C5F">
        <w:t xml:space="preserve">(5):775-80. </w:t>
      </w:r>
    </w:p>
    <w:p w14:paraId="1A8526E3" w14:textId="77777777" w:rsidR="00B54C54" w:rsidRPr="00501C5F" w:rsidRDefault="00B54C54" w:rsidP="004B49D8">
      <w:pPr>
        <w:spacing w:afterLines="120" w:after="288"/>
      </w:pPr>
      <w:r w:rsidRPr="00501C5F">
        <w:t xml:space="preserve">2.E </w:t>
      </w:r>
      <w:r w:rsidR="004B49D8" w:rsidRPr="00501C5F">
        <w:tab/>
      </w:r>
      <w:r w:rsidRPr="00501C5F">
        <w:t xml:space="preserve">20093391 </w:t>
      </w:r>
      <w:r w:rsidR="004B49D8" w:rsidRPr="00501C5F">
        <w:tab/>
      </w:r>
      <w:r w:rsidRPr="00501C5F">
        <w:t xml:space="preserve">Brevet M, </w:t>
      </w:r>
      <w:proofErr w:type="spellStart"/>
      <w:r w:rsidRPr="00501C5F">
        <w:t>Arcila</w:t>
      </w:r>
      <w:proofErr w:type="spellEnd"/>
      <w:r w:rsidRPr="00501C5F">
        <w:t xml:space="preserve"> M, </w:t>
      </w:r>
      <w:proofErr w:type="spellStart"/>
      <w:r w:rsidRPr="00501C5F">
        <w:t>Ladanyi</w:t>
      </w:r>
      <w:proofErr w:type="spellEnd"/>
      <w:r w:rsidRPr="00501C5F">
        <w:t xml:space="preserve"> M. Assessment of EGFR mutation status in lung adenocarcinoma by immunohistochemistry using antibodies specific to the two major forms of mutant EGFR. </w:t>
      </w:r>
      <w:proofErr w:type="gramStart"/>
      <w:r w:rsidRPr="00501C5F">
        <w:t xml:space="preserve">J </w:t>
      </w:r>
      <w:proofErr w:type="spellStart"/>
      <w:r w:rsidRPr="00501C5F">
        <w:t>Mol</w:t>
      </w:r>
      <w:proofErr w:type="spellEnd"/>
      <w:r w:rsidRPr="00501C5F">
        <w:t xml:space="preserve"> </w:t>
      </w:r>
      <w:proofErr w:type="spellStart"/>
      <w:r w:rsidRPr="00501C5F">
        <w:t>Diagn</w:t>
      </w:r>
      <w:proofErr w:type="spellEnd"/>
      <w:r w:rsidRPr="00501C5F">
        <w:t>.</w:t>
      </w:r>
      <w:proofErr w:type="gramEnd"/>
      <w:r w:rsidRPr="00501C5F">
        <w:t xml:space="preserve"> 2010 Mar</w:t>
      </w:r>
      <w:proofErr w:type="gramStart"/>
      <w:r w:rsidRPr="00501C5F">
        <w:t>;12</w:t>
      </w:r>
      <w:proofErr w:type="gramEnd"/>
      <w:r w:rsidRPr="00501C5F">
        <w:t xml:space="preserve">(2):169-76. </w:t>
      </w:r>
    </w:p>
    <w:p w14:paraId="013196F4" w14:textId="77777777" w:rsidR="00B54C54" w:rsidRPr="00501C5F" w:rsidRDefault="00B54C54" w:rsidP="004B49D8">
      <w:pPr>
        <w:spacing w:afterLines="120" w:after="288"/>
        <w:ind w:firstLine="720"/>
      </w:pPr>
      <w:r w:rsidRPr="00501C5F">
        <w:t xml:space="preserve">20359301 </w:t>
      </w:r>
      <w:r w:rsidR="004B49D8" w:rsidRPr="00501C5F">
        <w:tab/>
      </w:r>
      <w:r w:rsidRPr="00501C5F">
        <w:t xml:space="preserve">Bordeaux J, Welsh A, Agarwal S, </w:t>
      </w:r>
      <w:proofErr w:type="spellStart"/>
      <w:r w:rsidRPr="00501C5F">
        <w:t>Killiam</w:t>
      </w:r>
      <w:proofErr w:type="spellEnd"/>
      <w:r w:rsidRPr="00501C5F">
        <w:t xml:space="preserve"> E, </w:t>
      </w:r>
      <w:proofErr w:type="spellStart"/>
      <w:r w:rsidRPr="00501C5F">
        <w:t>Baquero</w:t>
      </w:r>
      <w:proofErr w:type="spellEnd"/>
      <w:r w:rsidRPr="00501C5F">
        <w:t xml:space="preserve"> M, Hanna J, </w:t>
      </w:r>
      <w:proofErr w:type="spellStart"/>
      <w:r w:rsidRPr="00501C5F">
        <w:t>Anagnostou</w:t>
      </w:r>
      <w:proofErr w:type="spellEnd"/>
      <w:r w:rsidRPr="00501C5F">
        <w:t xml:space="preserve"> V, </w:t>
      </w:r>
      <w:proofErr w:type="spellStart"/>
      <w:r w:rsidRPr="00501C5F">
        <w:t>Rimm</w:t>
      </w:r>
      <w:proofErr w:type="spellEnd"/>
      <w:r w:rsidRPr="00501C5F">
        <w:t xml:space="preserve"> D. Antibody validation. </w:t>
      </w:r>
      <w:proofErr w:type="spellStart"/>
      <w:proofErr w:type="gramStart"/>
      <w:r w:rsidRPr="00501C5F">
        <w:t>Biotechniques</w:t>
      </w:r>
      <w:proofErr w:type="spellEnd"/>
      <w:r w:rsidRPr="00501C5F">
        <w:t>.</w:t>
      </w:r>
      <w:proofErr w:type="gramEnd"/>
      <w:r w:rsidRPr="00501C5F">
        <w:t xml:space="preserve"> 2010 Mar</w:t>
      </w:r>
      <w:proofErr w:type="gramStart"/>
      <w:r w:rsidRPr="00501C5F">
        <w:t>;48</w:t>
      </w:r>
      <w:proofErr w:type="gramEnd"/>
      <w:r w:rsidRPr="00501C5F">
        <w:t xml:space="preserve">(3):197-209. </w:t>
      </w:r>
    </w:p>
    <w:p w14:paraId="6678C2DD" w14:textId="77777777" w:rsidR="00B54C54" w:rsidRPr="00501C5F" w:rsidRDefault="00B54C54" w:rsidP="004B49D8">
      <w:pPr>
        <w:spacing w:afterLines="120" w:after="288"/>
        <w:ind w:firstLine="720"/>
      </w:pPr>
      <w:r w:rsidRPr="00501C5F">
        <w:t xml:space="preserve">18796405 </w:t>
      </w:r>
      <w:r w:rsidR="004B49D8" w:rsidRPr="00501C5F">
        <w:tab/>
      </w:r>
      <w:proofErr w:type="spellStart"/>
      <w:r w:rsidRPr="00501C5F">
        <w:t>Pradidarcheep</w:t>
      </w:r>
      <w:proofErr w:type="spellEnd"/>
      <w:r w:rsidRPr="00501C5F">
        <w:t xml:space="preserve"> W, </w:t>
      </w:r>
      <w:proofErr w:type="spellStart"/>
      <w:r w:rsidRPr="00501C5F">
        <w:t>Labruyère</w:t>
      </w:r>
      <w:proofErr w:type="spellEnd"/>
      <w:r w:rsidRPr="00501C5F">
        <w:t xml:space="preserve"> WT, </w:t>
      </w:r>
      <w:proofErr w:type="spellStart"/>
      <w:r w:rsidRPr="00501C5F">
        <w:t>Dabhoiwala</w:t>
      </w:r>
      <w:proofErr w:type="spellEnd"/>
      <w:r w:rsidRPr="00501C5F">
        <w:t xml:space="preserve"> NF, </w:t>
      </w:r>
      <w:proofErr w:type="spellStart"/>
      <w:proofErr w:type="gramStart"/>
      <w:r w:rsidRPr="00501C5F">
        <w:t>Lamers</w:t>
      </w:r>
      <w:proofErr w:type="spellEnd"/>
      <w:proofErr w:type="gramEnd"/>
      <w:r w:rsidRPr="00501C5F">
        <w:t xml:space="preserve"> WH. Lack of specificity of commercially available antisera: better specifications needed. </w:t>
      </w:r>
      <w:proofErr w:type="gramStart"/>
      <w:r w:rsidRPr="00501C5F">
        <w:t xml:space="preserve">J </w:t>
      </w:r>
      <w:proofErr w:type="spellStart"/>
      <w:r w:rsidRPr="00501C5F">
        <w:t>Histochem</w:t>
      </w:r>
      <w:proofErr w:type="spellEnd"/>
      <w:r w:rsidRPr="00501C5F">
        <w:t xml:space="preserve"> </w:t>
      </w:r>
      <w:proofErr w:type="spellStart"/>
      <w:r w:rsidRPr="00501C5F">
        <w:t>Cytochem</w:t>
      </w:r>
      <w:proofErr w:type="spellEnd"/>
      <w:r w:rsidRPr="00501C5F">
        <w:t>.</w:t>
      </w:r>
      <w:proofErr w:type="gramEnd"/>
      <w:r w:rsidRPr="00501C5F">
        <w:t xml:space="preserve"> 2008 Dec</w:t>
      </w:r>
      <w:proofErr w:type="gramStart"/>
      <w:r w:rsidRPr="00501C5F">
        <w:t>;56</w:t>
      </w:r>
      <w:proofErr w:type="gramEnd"/>
      <w:r w:rsidRPr="00501C5F">
        <w:t xml:space="preserve">(12):1099-111. </w:t>
      </w:r>
    </w:p>
    <w:p w14:paraId="41D88947" w14:textId="77777777" w:rsidR="00B54C54" w:rsidRPr="00501C5F" w:rsidRDefault="00B54C54" w:rsidP="004B49D8">
      <w:pPr>
        <w:spacing w:afterLines="120" w:after="288"/>
      </w:pPr>
      <w:proofErr w:type="gramStart"/>
      <w:r w:rsidRPr="00501C5F">
        <w:t>2.E7</w:t>
      </w:r>
      <w:proofErr w:type="gramEnd"/>
      <w:r w:rsidRPr="00501C5F">
        <w:t xml:space="preserve"> </w:t>
      </w:r>
      <w:r w:rsidR="004B49D8" w:rsidRPr="00501C5F">
        <w:tab/>
      </w:r>
      <w:r w:rsidRPr="00501C5F">
        <w:t xml:space="preserve">NCBI Blast Search http://blast.ncbi.nlm.nih.gov/Blast.cgi </w:t>
      </w:r>
    </w:p>
    <w:p w14:paraId="2B174ACD" w14:textId="77777777" w:rsidR="00B54C54" w:rsidRPr="00501C5F" w:rsidRDefault="00B54C54" w:rsidP="004B49D8">
      <w:pPr>
        <w:spacing w:afterLines="120" w:after="288"/>
      </w:pPr>
      <w:proofErr w:type="gramStart"/>
      <w:r w:rsidRPr="00501C5F">
        <w:lastRenderedPageBreak/>
        <w:t xml:space="preserve">4. </w:t>
      </w:r>
      <w:r w:rsidR="004B49D8" w:rsidRPr="00501C5F">
        <w:tab/>
      </w:r>
      <w:r w:rsidRPr="00501C5F">
        <w:t xml:space="preserve">20524870 </w:t>
      </w:r>
      <w:r w:rsidR="004B49D8" w:rsidRPr="00501C5F">
        <w:tab/>
      </w:r>
      <w:r w:rsidRPr="00501C5F">
        <w:t xml:space="preserve">Fitzgibbons PL, Murphy DA, Hammond ME, Allred DC, </w:t>
      </w:r>
      <w:proofErr w:type="spellStart"/>
      <w:r w:rsidRPr="00501C5F">
        <w:t>Valenstein</w:t>
      </w:r>
      <w:proofErr w:type="spellEnd"/>
      <w:r w:rsidRPr="00501C5F">
        <w:t xml:space="preserve"> PN.</w:t>
      </w:r>
      <w:proofErr w:type="gramEnd"/>
      <w:r w:rsidRPr="00501C5F">
        <w:t xml:space="preserve"> </w:t>
      </w:r>
      <w:proofErr w:type="gramStart"/>
      <w:r w:rsidRPr="00501C5F">
        <w:t>Recommendations for validating estrogen and progesterone receptor immunohistochemistry assays.</w:t>
      </w:r>
      <w:proofErr w:type="gramEnd"/>
      <w:r w:rsidRPr="00501C5F">
        <w:t xml:space="preserve"> Arch </w:t>
      </w:r>
      <w:proofErr w:type="spellStart"/>
      <w:r w:rsidRPr="00501C5F">
        <w:t>Pathol</w:t>
      </w:r>
      <w:proofErr w:type="spellEnd"/>
      <w:r w:rsidRPr="00501C5F">
        <w:t xml:space="preserve"> Lab Med. 2010 Jun</w:t>
      </w:r>
      <w:proofErr w:type="gramStart"/>
      <w:r w:rsidRPr="00501C5F">
        <w:t>;134</w:t>
      </w:r>
      <w:proofErr w:type="gramEnd"/>
      <w:r w:rsidRPr="00501C5F">
        <w:t xml:space="preserve">(6):930-5. </w:t>
      </w:r>
    </w:p>
    <w:p w14:paraId="379D646D" w14:textId="77777777" w:rsidR="00B54C54" w:rsidRPr="00501C5F" w:rsidRDefault="00B54C54" w:rsidP="004B49D8">
      <w:pPr>
        <w:spacing w:afterLines="120" w:after="288"/>
        <w:ind w:firstLine="720"/>
      </w:pPr>
      <w:r w:rsidRPr="00501C5F">
        <w:t>ISBN978-0-387-72805-6 Discrete Multivariate Analysis: Theory and Practice. Authors: Paul W. Holland (Author</w:t>
      </w:r>
      <w:proofErr w:type="gramStart"/>
      <w:r w:rsidRPr="00501C5F">
        <w:t>)Stephen</w:t>
      </w:r>
      <w:proofErr w:type="gramEnd"/>
      <w:r w:rsidRPr="00501C5F">
        <w:t xml:space="preserve"> E. Fienberg (Author)Yvonne M. Bishop (Author)F. </w:t>
      </w:r>
      <w:proofErr w:type="spellStart"/>
      <w:r w:rsidRPr="00501C5F">
        <w:t>Mosteller</w:t>
      </w:r>
      <w:proofErr w:type="spellEnd"/>
      <w:r w:rsidRPr="00501C5F">
        <w:t xml:space="preserve"> (Contributor)R.J. Light (Contributor). </w:t>
      </w:r>
      <w:proofErr w:type="gramStart"/>
      <w:r w:rsidRPr="00501C5F">
        <w:t>Springer.</w:t>
      </w:r>
      <w:proofErr w:type="gramEnd"/>
      <w:r w:rsidRPr="00501C5F">
        <w:t xml:space="preserve"> 30 July 2007. </w:t>
      </w:r>
      <w:proofErr w:type="gramStart"/>
      <w:r w:rsidRPr="00501C5F">
        <w:t>English.</w:t>
      </w:r>
      <w:proofErr w:type="gramEnd"/>
      <w:r w:rsidRPr="00501C5F">
        <w:t xml:space="preserve"> Paperback, 558 pages </w:t>
      </w:r>
    </w:p>
    <w:p w14:paraId="2C228E27" w14:textId="77777777" w:rsidR="00B54C54" w:rsidRPr="00501C5F" w:rsidRDefault="00B54C54" w:rsidP="004B49D8">
      <w:pPr>
        <w:spacing w:afterLines="120" w:after="288"/>
        <w:ind w:firstLine="720"/>
      </w:pPr>
      <w:r w:rsidRPr="00501C5F">
        <w:t xml:space="preserve">18829475 Chau CH, </w:t>
      </w:r>
      <w:proofErr w:type="spellStart"/>
      <w:r w:rsidRPr="00501C5F">
        <w:t>Rixe</w:t>
      </w:r>
      <w:proofErr w:type="spellEnd"/>
      <w:r w:rsidRPr="00501C5F">
        <w:t xml:space="preserve"> O, McLeod H, </w:t>
      </w:r>
      <w:proofErr w:type="spellStart"/>
      <w:r w:rsidRPr="00501C5F">
        <w:t>Figg</w:t>
      </w:r>
      <w:proofErr w:type="spellEnd"/>
      <w:r w:rsidRPr="00501C5F">
        <w:t xml:space="preserve"> WD. Validation of analytic methods for biomarkers used in drug development. </w:t>
      </w:r>
      <w:proofErr w:type="spellStart"/>
      <w:r w:rsidRPr="00501C5F">
        <w:t>Clin</w:t>
      </w:r>
      <w:proofErr w:type="spellEnd"/>
      <w:r w:rsidRPr="00501C5F">
        <w:t xml:space="preserve"> Cancer Res. 2008 Oct 1</w:t>
      </w:r>
      <w:proofErr w:type="gramStart"/>
      <w:r w:rsidRPr="00501C5F">
        <w:t>;14</w:t>
      </w:r>
      <w:proofErr w:type="gramEnd"/>
      <w:r w:rsidRPr="00501C5F">
        <w:t xml:space="preserve">(19):5967-76. </w:t>
      </w:r>
    </w:p>
    <w:p w14:paraId="44B43EDE" w14:textId="77777777" w:rsidR="00B54C54" w:rsidRPr="00501C5F" w:rsidRDefault="00B54C54" w:rsidP="004B49D8">
      <w:pPr>
        <w:spacing w:afterLines="120" w:after="288"/>
        <w:ind w:firstLine="720"/>
      </w:pPr>
      <w:r w:rsidRPr="00501C5F">
        <w:t xml:space="preserve">Appendix to CLSI document IL-28a </w:t>
      </w:r>
    </w:p>
    <w:p w14:paraId="51DC962D" w14:textId="77777777" w:rsidR="00B54C54" w:rsidRPr="00501C5F" w:rsidRDefault="00B54C54" w:rsidP="004B49D8">
      <w:pPr>
        <w:spacing w:afterLines="120" w:after="288"/>
        <w:ind w:firstLine="720"/>
      </w:pPr>
      <w:r w:rsidRPr="00501C5F">
        <w:t xml:space="preserve">Appendix to CLSI document IL-28a </w:t>
      </w:r>
    </w:p>
    <w:p w14:paraId="167A19C9" w14:textId="77777777" w:rsidR="00B54C54" w:rsidRPr="00501C5F" w:rsidRDefault="00B54C54" w:rsidP="004B49D8">
      <w:pPr>
        <w:spacing w:afterLines="120" w:after="288"/>
      </w:pPr>
      <w:proofErr w:type="gramStart"/>
      <w:r w:rsidRPr="00501C5F">
        <w:t>4.B5</w:t>
      </w:r>
      <w:proofErr w:type="gramEnd"/>
      <w:r w:rsidRPr="00501C5F">
        <w:t xml:space="preserve"> </w:t>
      </w:r>
      <w:r w:rsidR="004B49D8" w:rsidRPr="00501C5F">
        <w:tab/>
      </w:r>
      <w:r w:rsidRPr="00501C5F">
        <w:t xml:space="preserve">2189948 </w:t>
      </w:r>
      <w:proofErr w:type="spellStart"/>
      <w:r w:rsidRPr="00501C5F">
        <w:t>Cicchetti</w:t>
      </w:r>
      <w:proofErr w:type="spellEnd"/>
      <w:r w:rsidRPr="00501C5F">
        <w:t xml:space="preserve"> DV, Feinstein AR. High agreement but low kappa: </w:t>
      </w:r>
    </w:p>
    <w:p w14:paraId="653BFAE6" w14:textId="77777777" w:rsidR="00B54C54" w:rsidRPr="00501C5F" w:rsidRDefault="00B54C54" w:rsidP="004B49D8">
      <w:pPr>
        <w:spacing w:afterLines="120" w:after="288"/>
      </w:pPr>
      <w:r w:rsidRPr="00501C5F">
        <w:t xml:space="preserve">II. Resolving the paradoxes. </w:t>
      </w:r>
      <w:proofErr w:type="gramStart"/>
      <w:r w:rsidRPr="00501C5F">
        <w:t xml:space="preserve">J </w:t>
      </w:r>
      <w:proofErr w:type="spellStart"/>
      <w:r w:rsidRPr="00501C5F">
        <w:t>Clin</w:t>
      </w:r>
      <w:proofErr w:type="spellEnd"/>
      <w:r w:rsidRPr="00501C5F">
        <w:t xml:space="preserve"> </w:t>
      </w:r>
      <w:proofErr w:type="spellStart"/>
      <w:r w:rsidRPr="00501C5F">
        <w:t>Epidemiol</w:t>
      </w:r>
      <w:proofErr w:type="spellEnd"/>
      <w:r w:rsidRPr="00501C5F">
        <w:t>.</w:t>
      </w:r>
      <w:proofErr w:type="gramEnd"/>
      <w:r w:rsidRPr="00501C5F">
        <w:t xml:space="preserve"> 1990</w:t>
      </w:r>
      <w:proofErr w:type="gramStart"/>
      <w:r w:rsidRPr="00501C5F">
        <w:t>;43</w:t>
      </w:r>
      <w:proofErr w:type="gramEnd"/>
      <w:r w:rsidRPr="00501C5F">
        <w:t xml:space="preserve">(6):551-8. </w:t>
      </w:r>
    </w:p>
    <w:p w14:paraId="49154350" w14:textId="77777777" w:rsidR="00B54C54" w:rsidRPr="00501C5F" w:rsidRDefault="00B54C54" w:rsidP="004B49D8">
      <w:pPr>
        <w:spacing w:afterLines="120" w:after="288"/>
      </w:pPr>
      <w:r w:rsidRPr="00501C5F">
        <w:t xml:space="preserve">4.B </w:t>
      </w:r>
      <w:r w:rsidR="004B49D8" w:rsidRPr="00501C5F">
        <w:tab/>
      </w:r>
      <w:r w:rsidRPr="00501C5F">
        <w:t xml:space="preserve">11459866 </w:t>
      </w:r>
      <w:r w:rsidR="004B49D8" w:rsidRPr="00501C5F">
        <w:tab/>
      </w:r>
      <w:proofErr w:type="spellStart"/>
      <w:r w:rsidRPr="00501C5F">
        <w:t>Pepe</w:t>
      </w:r>
      <w:proofErr w:type="spellEnd"/>
      <w:r w:rsidRPr="00501C5F">
        <w:t xml:space="preserve"> MS, </w:t>
      </w:r>
      <w:proofErr w:type="spellStart"/>
      <w:r w:rsidRPr="00501C5F">
        <w:t>Etzioni</w:t>
      </w:r>
      <w:proofErr w:type="spellEnd"/>
      <w:r w:rsidRPr="00501C5F">
        <w:t xml:space="preserve"> R, Feng Z, Potter JD, Thompson ML, </w:t>
      </w:r>
      <w:proofErr w:type="spellStart"/>
      <w:r w:rsidRPr="00501C5F">
        <w:t>Thornquist</w:t>
      </w:r>
      <w:proofErr w:type="spellEnd"/>
      <w:r w:rsidRPr="00501C5F">
        <w:t xml:space="preserve"> M, </w:t>
      </w:r>
      <w:proofErr w:type="spellStart"/>
      <w:r w:rsidRPr="00501C5F">
        <w:t>Winget</w:t>
      </w:r>
      <w:proofErr w:type="spellEnd"/>
      <w:r w:rsidRPr="00501C5F">
        <w:t xml:space="preserve"> M, </w:t>
      </w:r>
      <w:proofErr w:type="spellStart"/>
      <w:r w:rsidRPr="00501C5F">
        <w:t>Yasui</w:t>
      </w:r>
      <w:proofErr w:type="spellEnd"/>
      <w:r w:rsidRPr="00501C5F">
        <w:t xml:space="preserve"> Y. Phases of biomarker development for early detection of cancer. J Natl Cancer Inst. 2001 Jul 18</w:t>
      </w:r>
      <w:proofErr w:type="gramStart"/>
      <w:r w:rsidRPr="00501C5F">
        <w:t>;93</w:t>
      </w:r>
      <w:proofErr w:type="gramEnd"/>
      <w:r w:rsidRPr="00501C5F">
        <w:t xml:space="preserve">(14):1054-61. </w:t>
      </w:r>
    </w:p>
    <w:p w14:paraId="4FC43445" w14:textId="77777777" w:rsidR="00B54C54" w:rsidRPr="00501C5F" w:rsidRDefault="00B54C54" w:rsidP="004B49D8">
      <w:pPr>
        <w:spacing w:afterLines="120" w:after="288"/>
      </w:pPr>
      <w:r w:rsidRPr="00501C5F">
        <w:t xml:space="preserve">4.B </w:t>
      </w:r>
      <w:r w:rsidR="004B49D8" w:rsidRPr="00501C5F">
        <w:tab/>
      </w:r>
      <w:r w:rsidRPr="00501C5F">
        <w:t xml:space="preserve">20586616 </w:t>
      </w:r>
      <w:r w:rsidR="004B49D8" w:rsidRPr="00501C5F">
        <w:tab/>
      </w:r>
      <w:r w:rsidRPr="00501C5F">
        <w:t xml:space="preserve">Hammond ME, Hayes DF, </w:t>
      </w:r>
      <w:proofErr w:type="spellStart"/>
      <w:r w:rsidRPr="00501C5F">
        <w:t>Dowsett</w:t>
      </w:r>
      <w:proofErr w:type="spellEnd"/>
      <w:r w:rsidRPr="00501C5F">
        <w:t xml:space="preserve"> M, Allred DC, </w:t>
      </w:r>
      <w:proofErr w:type="spellStart"/>
      <w:r w:rsidRPr="00501C5F">
        <w:t>Hagerty</w:t>
      </w:r>
      <w:proofErr w:type="spellEnd"/>
      <w:r w:rsidRPr="00501C5F">
        <w:t xml:space="preserve"> KL, </w:t>
      </w:r>
      <w:proofErr w:type="spellStart"/>
      <w:r w:rsidRPr="00501C5F">
        <w:t>Badve</w:t>
      </w:r>
      <w:proofErr w:type="spellEnd"/>
      <w:r w:rsidRPr="00501C5F">
        <w:t xml:space="preserve"> S, Fitzgibbons PL, Francis G, Goldstein NS, Hayes M, Hicks DG, Lester S, Love R, </w:t>
      </w:r>
      <w:proofErr w:type="spellStart"/>
      <w:r w:rsidRPr="00501C5F">
        <w:t>Mangu</w:t>
      </w:r>
      <w:proofErr w:type="spellEnd"/>
      <w:r w:rsidRPr="00501C5F">
        <w:t xml:space="preserve"> PB, McShane L, Miller K, Osborne CK, Paik S, </w:t>
      </w:r>
      <w:proofErr w:type="spellStart"/>
      <w:r w:rsidRPr="00501C5F">
        <w:t>Perlmutter</w:t>
      </w:r>
      <w:proofErr w:type="spellEnd"/>
      <w:r w:rsidRPr="00501C5F">
        <w:t xml:space="preserve"> J, Rhodes A, </w:t>
      </w:r>
      <w:proofErr w:type="spellStart"/>
      <w:r w:rsidRPr="00501C5F">
        <w:t>Sasano</w:t>
      </w:r>
      <w:proofErr w:type="spellEnd"/>
      <w:r w:rsidRPr="00501C5F">
        <w:t xml:space="preserve"> H, Schwartz JN, Sweep FC, Taube S, </w:t>
      </w:r>
      <w:proofErr w:type="spellStart"/>
      <w:r w:rsidRPr="00501C5F">
        <w:t>Torlakovic</w:t>
      </w:r>
      <w:proofErr w:type="spellEnd"/>
      <w:r w:rsidRPr="00501C5F">
        <w:t xml:space="preserve"> EE, </w:t>
      </w:r>
      <w:proofErr w:type="spellStart"/>
      <w:r w:rsidRPr="00501C5F">
        <w:t>Valenstein</w:t>
      </w:r>
      <w:proofErr w:type="spellEnd"/>
      <w:r w:rsidRPr="00501C5F">
        <w:t xml:space="preserve"> P, </w:t>
      </w:r>
      <w:proofErr w:type="spellStart"/>
      <w:r w:rsidRPr="00501C5F">
        <w:t>Viale</w:t>
      </w:r>
      <w:proofErr w:type="spellEnd"/>
      <w:r w:rsidRPr="00501C5F">
        <w:t xml:space="preserve"> G, </w:t>
      </w:r>
      <w:proofErr w:type="spellStart"/>
      <w:r w:rsidRPr="00501C5F">
        <w:t>Visscher</w:t>
      </w:r>
      <w:proofErr w:type="spellEnd"/>
      <w:r w:rsidRPr="00501C5F">
        <w:t xml:space="preserve"> D, Wheeler T, Williams RB, </w:t>
      </w:r>
      <w:proofErr w:type="spellStart"/>
      <w:r w:rsidRPr="00501C5F">
        <w:t>Wittliff</w:t>
      </w:r>
      <w:proofErr w:type="spellEnd"/>
      <w:r w:rsidRPr="00501C5F">
        <w:t xml:space="preserve"> JL, Wolff AC; American Society of Clinical Oncology; College of American Pathologists. </w:t>
      </w:r>
      <w:proofErr w:type="gramStart"/>
      <w:r w:rsidRPr="00501C5F">
        <w:t xml:space="preserve">American Society of Clinical Oncology/College of American Pathologists guideline recommendations for </w:t>
      </w:r>
      <w:proofErr w:type="spellStart"/>
      <w:r w:rsidRPr="00501C5F">
        <w:t>immunohistochemical</w:t>
      </w:r>
      <w:proofErr w:type="spellEnd"/>
      <w:r w:rsidRPr="00501C5F">
        <w:t xml:space="preserve"> testing of estrogen and progesterone receptors in breast cancer (unabridged version).</w:t>
      </w:r>
      <w:proofErr w:type="gramEnd"/>
      <w:r w:rsidRPr="00501C5F">
        <w:t xml:space="preserve"> Arch </w:t>
      </w:r>
      <w:proofErr w:type="spellStart"/>
      <w:r w:rsidRPr="00501C5F">
        <w:t>Pathol</w:t>
      </w:r>
      <w:proofErr w:type="spellEnd"/>
      <w:r w:rsidRPr="00501C5F">
        <w:t xml:space="preserve"> Lab Med. 2010 Jul</w:t>
      </w:r>
      <w:proofErr w:type="gramStart"/>
      <w:r w:rsidRPr="00501C5F">
        <w:t>;134</w:t>
      </w:r>
      <w:proofErr w:type="gramEnd"/>
      <w:r w:rsidRPr="00501C5F">
        <w:t xml:space="preserve">(7):e48-72. </w:t>
      </w:r>
    </w:p>
    <w:p w14:paraId="35161D99" w14:textId="77777777" w:rsidR="0003706C" w:rsidRPr="00501C5F" w:rsidRDefault="00B54C54" w:rsidP="004B49D8">
      <w:pPr>
        <w:spacing w:afterLines="120" w:after="288"/>
      </w:pPr>
      <w:r w:rsidRPr="00501C5F">
        <w:t xml:space="preserve">4.8 </w:t>
      </w:r>
      <w:r w:rsidR="004B49D8" w:rsidRPr="00501C5F">
        <w:tab/>
      </w:r>
      <w:r w:rsidRPr="00501C5F">
        <w:t xml:space="preserve">2578140 Gross DS, </w:t>
      </w:r>
      <w:proofErr w:type="spellStart"/>
      <w:r w:rsidRPr="00501C5F">
        <w:t>Rothfeld</w:t>
      </w:r>
      <w:proofErr w:type="spellEnd"/>
      <w:r w:rsidRPr="00501C5F">
        <w:t xml:space="preserve"> JM. Quantitative immunocytochemistry of hypothalamic and pituitary hormones: validation of an automated, computerized image analysis system. </w:t>
      </w:r>
      <w:proofErr w:type="gramStart"/>
      <w:r w:rsidRPr="00501C5F">
        <w:t xml:space="preserve">J </w:t>
      </w:r>
      <w:proofErr w:type="spellStart"/>
      <w:r w:rsidRPr="00501C5F">
        <w:t>Histochem</w:t>
      </w:r>
      <w:proofErr w:type="spellEnd"/>
      <w:r w:rsidRPr="00501C5F">
        <w:t xml:space="preserve"> </w:t>
      </w:r>
      <w:proofErr w:type="spellStart"/>
      <w:r w:rsidRPr="00501C5F">
        <w:t>Cytochem</w:t>
      </w:r>
      <w:proofErr w:type="spellEnd"/>
      <w:r w:rsidRPr="00501C5F">
        <w:t>.</w:t>
      </w:r>
      <w:proofErr w:type="gramEnd"/>
      <w:r w:rsidRPr="00501C5F">
        <w:t xml:space="preserve"> 1985 Jan</w:t>
      </w:r>
      <w:proofErr w:type="gramStart"/>
      <w:r w:rsidRPr="00501C5F">
        <w:t>;33</w:t>
      </w:r>
      <w:proofErr w:type="gramEnd"/>
      <w:r w:rsidRPr="00501C5F">
        <w:t>(1):11-20.</w:t>
      </w:r>
    </w:p>
    <w:sectPr w:rsidR="0003706C" w:rsidRPr="00501C5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F873A" w14:textId="77777777" w:rsidR="00FE51AD" w:rsidRDefault="00FE51AD" w:rsidP="00470406">
      <w:r>
        <w:separator/>
      </w:r>
    </w:p>
  </w:endnote>
  <w:endnote w:type="continuationSeparator" w:id="0">
    <w:p w14:paraId="1C08D519" w14:textId="77777777" w:rsidR="00FE51AD" w:rsidRDefault="00FE51AD" w:rsidP="004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XAQR U+ Myriad Pro">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YSKNF+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149616"/>
      <w:docPartObj>
        <w:docPartGallery w:val="Page Numbers (Bottom of Page)"/>
        <w:docPartUnique/>
      </w:docPartObj>
    </w:sdtPr>
    <w:sdtEndPr>
      <w:rPr>
        <w:noProof/>
      </w:rPr>
    </w:sdtEndPr>
    <w:sdtContent>
      <w:p w14:paraId="21E8ED38" w14:textId="77777777" w:rsidR="00AA7817" w:rsidRDefault="00AA7817">
        <w:pPr>
          <w:pStyle w:val="Footer"/>
          <w:jc w:val="center"/>
        </w:pPr>
        <w:r>
          <w:fldChar w:fldCharType="begin"/>
        </w:r>
        <w:r>
          <w:instrText xml:space="preserve"> PAGE   \* MERGEFORMAT </w:instrText>
        </w:r>
        <w:r>
          <w:fldChar w:fldCharType="separate"/>
        </w:r>
        <w:r w:rsidR="00D024BA">
          <w:rPr>
            <w:noProof/>
          </w:rPr>
          <w:t>1</w:t>
        </w:r>
        <w:r>
          <w:rPr>
            <w:noProof/>
          </w:rPr>
          <w:fldChar w:fldCharType="end"/>
        </w:r>
      </w:p>
    </w:sdtContent>
  </w:sdt>
  <w:p w14:paraId="7FE12F18" w14:textId="77777777" w:rsidR="00AA7817" w:rsidRDefault="00AA7817" w:rsidP="0047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1126" w14:textId="77777777" w:rsidR="00FE51AD" w:rsidRDefault="00FE51AD" w:rsidP="00470406">
      <w:r>
        <w:separator/>
      </w:r>
    </w:p>
  </w:footnote>
  <w:footnote w:type="continuationSeparator" w:id="0">
    <w:p w14:paraId="6B0CDCD4" w14:textId="77777777" w:rsidR="00FE51AD" w:rsidRDefault="00FE51AD" w:rsidP="004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B8DC" w14:textId="77777777" w:rsidR="00AA7817" w:rsidRPr="00501C5F" w:rsidRDefault="00AA7817" w:rsidP="00912D91">
    <w:pPr>
      <w:rPr>
        <w:sz w:val="22"/>
        <w:szCs w:val="22"/>
      </w:rPr>
    </w:pPr>
    <w:r w:rsidRPr="00501C5F">
      <w:t xml:space="preserve">  </w:t>
    </w:r>
    <w:r w:rsidRPr="00501C5F">
      <w:rPr>
        <w:sz w:val="22"/>
        <w:szCs w:val="22"/>
      </w:rPr>
      <w:t xml:space="preserve"> </w:t>
    </w:r>
  </w:p>
  <w:p w14:paraId="3CE29B9A" w14:textId="77777777" w:rsidR="00AA7817" w:rsidRPr="00501C5F" w:rsidRDefault="00AA7817" w:rsidP="00912D91">
    <w:pPr>
      <w:rPr>
        <w:sz w:val="22"/>
        <w:szCs w:val="22"/>
      </w:rPr>
    </w:pPr>
    <w:r w:rsidRPr="00501C5F">
      <w:rPr>
        <w:noProof/>
      </w:rPr>
      <w:drawing>
        <wp:inline distT="0" distB="0" distL="0" distR="0" wp14:anchorId="0CF4EAFD" wp14:editId="2AE7986B">
          <wp:extent cx="790575" cy="49348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0053" cy="499396"/>
                  </a:xfrm>
                  <a:prstGeom prst="rect">
                    <a:avLst/>
                  </a:prstGeom>
                </pic:spPr>
              </pic:pic>
            </a:graphicData>
          </a:graphic>
        </wp:inline>
      </w:drawing>
    </w:r>
    <w:r>
      <w:rPr>
        <w:sz w:val="22"/>
        <w:szCs w:val="22"/>
      </w:rPr>
      <w:t xml:space="preserve">                                                                                  </w:t>
    </w:r>
  </w:p>
  <w:p w14:paraId="5C7827F4" w14:textId="77777777" w:rsidR="00AA7817" w:rsidRDefault="00AA7817" w:rsidP="00AD0A5A">
    <w:pPr>
      <w:jc w:val="right"/>
    </w:pPr>
    <w:r w:rsidRPr="00501C5F">
      <w:rPr>
        <w:rFonts w:ascii="Times New Roman" w:hAnsi="Times New Roman" w:cs="Times New Roman"/>
        <w:sz w:val="22"/>
        <w:szCs w:val="22"/>
      </w:rPr>
      <w:t xml:space="preserve">LOI/Concept/Protocol #: </w:t>
    </w:r>
    <w:r>
      <w:t xml:space="preserve">_____      </w:t>
    </w:r>
  </w:p>
  <w:p w14:paraId="08A1A0A6" w14:textId="77777777" w:rsidR="00AA7817" w:rsidRDefault="00AA7817" w:rsidP="00AD0A5A">
    <w:pPr>
      <w:jc w:val="right"/>
    </w:pPr>
    <w:r w:rsidRPr="00501C5F">
      <w:rPr>
        <w:rFonts w:ascii="Times New Roman" w:hAnsi="Times New Roman" w:cs="Times New Roman"/>
        <w:sz w:val="22"/>
        <w:szCs w:val="22"/>
      </w:rPr>
      <w:t xml:space="preserve">Protocol Investigator </w:t>
    </w:r>
    <w:r w:rsidRPr="00501C5F">
      <w:rPr>
        <w:rFonts w:ascii="Times New Roman" w:hAnsi="Times New Roman" w:cs="Times New Roman"/>
        <w:sz w:val="16"/>
        <w:szCs w:val="16"/>
      </w:rPr>
      <w:t>(</w:t>
    </w:r>
    <w:proofErr w:type="spellStart"/>
    <w:r w:rsidRPr="00501C5F">
      <w:rPr>
        <w:rFonts w:ascii="Times New Roman" w:hAnsi="Times New Roman" w:cs="Times New Roman"/>
        <w:sz w:val="16"/>
        <w:szCs w:val="16"/>
      </w:rPr>
      <w:t>LName</w:t>
    </w:r>
    <w:proofErr w:type="spellEnd"/>
    <w:r w:rsidRPr="00501C5F">
      <w:rPr>
        <w:rFonts w:ascii="Times New Roman" w:hAnsi="Times New Roman" w:cs="Times New Roman"/>
        <w:sz w:val="16"/>
        <w:szCs w:val="16"/>
      </w:rPr>
      <w:t xml:space="preserve">, </w:t>
    </w:r>
    <w:proofErr w:type="spellStart"/>
    <w:r w:rsidRPr="00501C5F">
      <w:rPr>
        <w:rFonts w:ascii="Times New Roman" w:hAnsi="Times New Roman" w:cs="Times New Roman"/>
        <w:sz w:val="16"/>
        <w:szCs w:val="16"/>
      </w:rPr>
      <w:t>FName</w:t>
    </w:r>
    <w:proofErr w:type="spellEnd"/>
    <w:r w:rsidRPr="00501C5F">
      <w:rPr>
        <w:rFonts w:ascii="Times New Roman" w:hAnsi="Times New Roman" w:cs="Times New Roman"/>
        <w:sz w:val="16"/>
        <w:szCs w:val="16"/>
      </w:rPr>
      <w:t>)</w:t>
    </w:r>
    <w:r w:rsidRPr="00501C5F">
      <w:rPr>
        <w:rFonts w:ascii="Times New Roman" w:hAnsi="Times New Roman" w:cs="Times New Roman"/>
        <w:sz w:val="22"/>
        <w:szCs w:val="22"/>
      </w:rPr>
      <w:t xml:space="preserve">: </w:t>
    </w:r>
    <w:r>
      <w:t>________</w:t>
    </w:r>
  </w:p>
  <w:p w14:paraId="05508CDC" w14:textId="136F8E00" w:rsidR="002608E2" w:rsidRPr="00AD0A5A" w:rsidRDefault="002608E2" w:rsidP="00AD0A5A">
    <w:pPr>
      <w:jc w:val="right"/>
    </w:pPr>
    <w:r>
      <w:t>Laboratory Investigator (</w:t>
    </w:r>
    <w:proofErr w:type="spellStart"/>
    <w:r>
      <w:t>LName</w:t>
    </w:r>
    <w:proofErr w:type="spellEnd"/>
    <w:r>
      <w:t xml:space="preserve">, </w:t>
    </w:r>
    <w:proofErr w:type="spellStart"/>
    <w:r>
      <w:t>FName</w:t>
    </w:r>
    <w:proofErr w:type="spellEnd"/>
    <w:r>
      <w:t>):________</w:t>
    </w:r>
  </w:p>
  <w:p w14:paraId="3B9CAE16" w14:textId="77777777" w:rsidR="00AA7817" w:rsidRDefault="00AA7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9B244"/>
    <w:multiLevelType w:val="hybridMultilevel"/>
    <w:tmpl w:val="9E10B5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E369C"/>
    <w:multiLevelType w:val="hybridMultilevel"/>
    <w:tmpl w:val="D1B71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F11BA8"/>
    <w:multiLevelType w:val="hybridMultilevel"/>
    <w:tmpl w:val="7ADC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17965"/>
    <w:multiLevelType w:val="hybridMultilevel"/>
    <w:tmpl w:val="9992F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A38DF"/>
    <w:multiLevelType w:val="hybridMultilevel"/>
    <w:tmpl w:val="BB5658AE"/>
    <w:lvl w:ilvl="0" w:tplc="D924B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5151F"/>
    <w:multiLevelType w:val="hybridMultilevel"/>
    <w:tmpl w:val="DBAC0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4727A"/>
    <w:multiLevelType w:val="hybridMultilevel"/>
    <w:tmpl w:val="6D26B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3019E"/>
    <w:multiLevelType w:val="hybridMultilevel"/>
    <w:tmpl w:val="B356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301FA"/>
    <w:multiLevelType w:val="hybridMultilevel"/>
    <w:tmpl w:val="DF9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87940"/>
    <w:multiLevelType w:val="hybridMultilevel"/>
    <w:tmpl w:val="BC06A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F1A30"/>
    <w:multiLevelType w:val="hybridMultilevel"/>
    <w:tmpl w:val="B1C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31267"/>
    <w:multiLevelType w:val="hybridMultilevel"/>
    <w:tmpl w:val="3E1E6786"/>
    <w:lvl w:ilvl="0" w:tplc="CF8A6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40A11"/>
    <w:multiLevelType w:val="hybridMultilevel"/>
    <w:tmpl w:val="5540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A0F19"/>
    <w:multiLevelType w:val="hybridMultilevel"/>
    <w:tmpl w:val="77625740"/>
    <w:lvl w:ilvl="0" w:tplc="CAC690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715C2"/>
    <w:multiLevelType w:val="hybridMultilevel"/>
    <w:tmpl w:val="3F18FA94"/>
    <w:lvl w:ilvl="0" w:tplc="1F4C2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42EDC"/>
    <w:multiLevelType w:val="hybridMultilevel"/>
    <w:tmpl w:val="F1F6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D084E"/>
    <w:multiLevelType w:val="hybridMultilevel"/>
    <w:tmpl w:val="E3F48E28"/>
    <w:lvl w:ilvl="0" w:tplc="05D8A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774A9"/>
    <w:multiLevelType w:val="hybridMultilevel"/>
    <w:tmpl w:val="8FAAF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31A2F"/>
    <w:multiLevelType w:val="hybridMultilevel"/>
    <w:tmpl w:val="197E4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D0D1D"/>
    <w:multiLevelType w:val="hybridMultilevel"/>
    <w:tmpl w:val="4C52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52D2E"/>
    <w:multiLevelType w:val="hybridMultilevel"/>
    <w:tmpl w:val="45984CA2"/>
    <w:lvl w:ilvl="0" w:tplc="84AAF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8"/>
  </w:num>
  <w:num w:numId="5">
    <w:abstractNumId w:val="20"/>
  </w:num>
  <w:num w:numId="6">
    <w:abstractNumId w:val="4"/>
  </w:num>
  <w:num w:numId="7">
    <w:abstractNumId w:val="9"/>
  </w:num>
  <w:num w:numId="8">
    <w:abstractNumId w:val="3"/>
  </w:num>
  <w:num w:numId="9">
    <w:abstractNumId w:val="11"/>
  </w:num>
  <w:num w:numId="10">
    <w:abstractNumId w:val="16"/>
  </w:num>
  <w:num w:numId="11">
    <w:abstractNumId w:val="6"/>
  </w:num>
  <w:num w:numId="12">
    <w:abstractNumId w:val="7"/>
  </w:num>
  <w:num w:numId="13">
    <w:abstractNumId w:val="15"/>
  </w:num>
  <w:num w:numId="14">
    <w:abstractNumId w:val="2"/>
  </w:num>
  <w:num w:numId="15">
    <w:abstractNumId w:val="5"/>
  </w:num>
  <w:num w:numId="16">
    <w:abstractNumId w:val="13"/>
  </w:num>
  <w:num w:numId="17">
    <w:abstractNumId w:val="19"/>
  </w:num>
  <w:num w:numId="18">
    <w:abstractNumId w:val="10"/>
  </w:num>
  <w:num w:numId="19">
    <w:abstractNumId w:val="1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82"/>
    <w:rsid w:val="00012EF3"/>
    <w:rsid w:val="00021293"/>
    <w:rsid w:val="0003706C"/>
    <w:rsid w:val="000370DF"/>
    <w:rsid w:val="000454AF"/>
    <w:rsid w:val="00051EC9"/>
    <w:rsid w:val="00051FE1"/>
    <w:rsid w:val="00067AF7"/>
    <w:rsid w:val="00083692"/>
    <w:rsid w:val="000B5857"/>
    <w:rsid w:val="000D314D"/>
    <w:rsid w:val="000E072D"/>
    <w:rsid w:val="001274E7"/>
    <w:rsid w:val="00130A64"/>
    <w:rsid w:val="001504BE"/>
    <w:rsid w:val="00165868"/>
    <w:rsid w:val="00172763"/>
    <w:rsid w:val="00180DAF"/>
    <w:rsid w:val="001951E2"/>
    <w:rsid w:val="001C5231"/>
    <w:rsid w:val="001E641E"/>
    <w:rsid w:val="001F2792"/>
    <w:rsid w:val="001F4C5C"/>
    <w:rsid w:val="00206017"/>
    <w:rsid w:val="00221CDB"/>
    <w:rsid w:val="00252FEB"/>
    <w:rsid w:val="00253B91"/>
    <w:rsid w:val="002608E2"/>
    <w:rsid w:val="00262184"/>
    <w:rsid w:val="00275556"/>
    <w:rsid w:val="00294BA0"/>
    <w:rsid w:val="002A0B9D"/>
    <w:rsid w:val="002C5C0F"/>
    <w:rsid w:val="002E34BA"/>
    <w:rsid w:val="002E7BB1"/>
    <w:rsid w:val="002F0646"/>
    <w:rsid w:val="002F564A"/>
    <w:rsid w:val="00305EA5"/>
    <w:rsid w:val="0033648C"/>
    <w:rsid w:val="003576ED"/>
    <w:rsid w:val="00365FE2"/>
    <w:rsid w:val="00371E94"/>
    <w:rsid w:val="00373896"/>
    <w:rsid w:val="0038237B"/>
    <w:rsid w:val="003B02CB"/>
    <w:rsid w:val="003B2CE8"/>
    <w:rsid w:val="004041C7"/>
    <w:rsid w:val="0040534F"/>
    <w:rsid w:val="00406CCA"/>
    <w:rsid w:val="0041220B"/>
    <w:rsid w:val="00423BF2"/>
    <w:rsid w:val="00425B0C"/>
    <w:rsid w:val="00436CBE"/>
    <w:rsid w:val="00443185"/>
    <w:rsid w:val="00467258"/>
    <w:rsid w:val="00470406"/>
    <w:rsid w:val="004B49D8"/>
    <w:rsid w:val="004C0023"/>
    <w:rsid w:val="004D1581"/>
    <w:rsid w:val="004D4913"/>
    <w:rsid w:val="004E725F"/>
    <w:rsid w:val="00501C5F"/>
    <w:rsid w:val="00503988"/>
    <w:rsid w:val="00585C69"/>
    <w:rsid w:val="00596828"/>
    <w:rsid w:val="00624D0A"/>
    <w:rsid w:val="00675C79"/>
    <w:rsid w:val="0068255D"/>
    <w:rsid w:val="00692D56"/>
    <w:rsid w:val="00695319"/>
    <w:rsid w:val="00695724"/>
    <w:rsid w:val="006973D9"/>
    <w:rsid w:val="00697973"/>
    <w:rsid w:val="006A5C54"/>
    <w:rsid w:val="006B2313"/>
    <w:rsid w:val="006C1F32"/>
    <w:rsid w:val="006D58A7"/>
    <w:rsid w:val="006E36EB"/>
    <w:rsid w:val="007037D3"/>
    <w:rsid w:val="007865C4"/>
    <w:rsid w:val="007942CF"/>
    <w:rsid w:val="00797DF6"/>
    <w:rsid w:val="007C78A2"/>
    <w:rsid w:val="007D0454"/>
    <w:rsid w:val="007F4D69"/>
    <w:rsid w:val="007F7C8B"/>
    <w:rsid w:val="008062E6"/>
    <w:rsid w:val="0087247B"/>
    <w:rsid w:val="00872C9C"/>
    <w:rsid w:val="008D743F"/>
    <w:rsid w:val="008F0AA2"/>
    <w:rsid w:val="00910EFF"/>
    <w:rsid w:val="00912D91"/>
    <w:rsid w:val="009151A3"/>
    <w:rsid w:val="0091551E"/>
    <w:rsid w:val="0095656D"/>
    <w:rsid w:val="00975F69"/>
    <w:rsid w:val="00993F54"/>
    <w:rsid w:val="009C4D42"/>
    <w:rsid w:val="009F74EE"/>
    <w:rsid w:val="00A1092B"/>
    <w:rsid w:val="00A16080"/>
    <w:rsid w:val="00A2687F"/>
    <w:rsid w:val="00A273AF"/>
    <w:rsid w:val="00A37888"/>
    <w:rsid w:val="00A53F77"/>
    <w:rsid w:val="00A73451"/>
    <w:rsid w:val="00A83A33"/>
    <w:rsid w:val="00A93AF4"/>
    <w:rsid w:val="00AA7817"/>
    <w:rsid w:val="00AC0E8D"/>
    <w:rsid w:val="00AD0A5A"/>
    <w:rsid w:val="00AE09B7"/>
    <w:rsid w:val="00AE5551"/>
    <w:rsid w:val="00B150AD"/>
    <w:rsid w:val="00B45FE5"/>
    <w:rsid w:val="00B4683B"/>
    <w:rsid w:val="00B54C54"/>
    <w:rsid w:val="00B64DFD"/>
    <w:rsid w:val="00B74D6C"/>
    <w:rsid w:val="00B87AAD"/>
    <w:rsid w:val="00BE248F"/>
    <w:rsid w:val="00BE4DCD"/>
    <w:rsid w:val="00C04675"/>
    <w:rsid w:val="00C07DDC"/>
    <w:rsid w:val="00C11AE4"/>
    <w:rsid w:val="00C1351F"/>
    <w:rsid w:val="00C74782"/>
    <w:rsid w:val="00C92BA5"/>
    <w:rsid w:val="00CA618C"/>
    <w:rsid w:val="00D024BA"/>
    <w:rsid w:val="00D043A6"/>
    <w:rsid w:val="00D34E1F"/>
    <w:rsid w:val="00D43CB1"/>
    <w:rsid w:val="00D46F0F"/>
    <w:rsid w:val="00D67482"/>
    <w:rsid w:val="00D73377"/>
    <w:rsid w:val="00D77523"/>
    <w:rsid w:val="00DB2DB6"/>
    <w:rsid w:val="00DB7532"/>
    <w:rsid w:val="00DE26F2"/>
    <w:rsid w:val="00DF1F17"/>
    <w:rsid w:val="00E01DCE"/>
    <w:rsid w:val="00E45352"/>
    <w:rsid w:val="00E73D5E"/>
    <w:rsid w:val="00E836EB"/>
    <w:rsid w:val="00E879C3"/>
    <w:rsid w:val="00EC5E6A"/>
    <w:rsid w:val="00ED7A4C"/>
    <w:rsid w:val="00EE2630"/>
    <w:rsid w:val="00F055A3"/>
    <w:rsid w:val="00F851E3"/>
    <w:rsid w:val="00FD5583"/>
    <w:rsid w:val="00FE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5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23"/>
    <w:pPr>
      <w:autoSpaceDE w:val="0"/>
      <w:autoSpaceDN w:val="0"/>
      <w:adjustRightInd w:val="0"/>
      <w:spacing w:after="0" w:line="240" w:lineRule="auto"/>
    </w:pPr>
    <w:rPr>
      <w:rFonts w:ascii="ZXAQR U+ Myriad Pro" w:hAnsi="ZXAQR U+ Myriad Pro" w:cs="ZXAQR U+ Myriad Pro"/>
      <w:bCs/>
      <w:color w:val="000000"/>
      <w:sz w:val="20"/>
      <w:szCs w:val="23"/>
    </w:rPr>
  </w:style>
  <w:style w:type="paragraph" w:styleId="Heading1">
    <w:name w:val="heading 1"/>
    <w:basedOn w:val="Normal"/>
    <w:next w:val="Normal"/>
    <w:link w:val="Heading1Char"/>
    <w:uiPriority w:val="9"/>
    <w:qFormat/>
    <w:rsid w:val="00C11AE4"/>
    <w:pPr>
      <w:keepNext/>
      <w:keepLines/>
      <w:outlineLvl w:val="0"/>
    </w:pPr>
    <w:rPr>
      <w:rFonts w:asciiTheme="majorHAnsi" w:eastAsiaTheme="majorEastAsia" w:hAnsiTheme="majorHAnsi"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37B"/>
    <w:rPr>
      <w:color w:val="808080"/>
    </w:rPr>
  </w:style>
  <w:style w:type="paragraph" w:customStyle="1" w:styleId="Default">
    <w:name w:val="Default"/>
    <w:rsid w:val="0038237B"/>
    <w:pPr>
      <w:autoSpaceDE w:val="0"/>
      <w:autoSpaceDN w:val="0"/>
      <w:adjustRightInd w:val="0"/>
      <w:spacing w:after="0" w:line="240" w:lineRule="auto"/>
    </w:pPr>
    <w:rPr>
      <w:rFonts w:ascii="ZXAQR U+ Myriad Pro" w:hAnsi="ZXAQR U+ Myriad Pro" w:cs="ZXAQR U+ Myriad Pro"/>
      <w:color w:val="000000"/>
      <w:sz w:val="24"/>
      <w:szCs w:val="24"/>
    </w:rPr>
  </w:style>
  <w:style w:type="paragraph" w:customStyle="1" w:styleId="CM33">
    <w:name w:val="CM33"/>
    <w:basedOn w:val="Default"/>
    <w:next w:val="Default"/>
    <w:uiPriority w:val="99"/>
    <w:rsid w:val="0038237B"/>
    <w:rPr>
      <w:rFonts w:cstheme="minorBidi"/>
      <w:color w:val="auto"/>
    </w:rPr>
  </w:style>
  <w:style w:type="paragraph" w:customStyle="1" w:styleId="CM34">
    <w:name w:val="CM34"/>
    <w:basedOn w:val="Default"/>
    <w:next w:val="Default"/>
    <w:uiPriority w:val="99"/>
    <w:rsid w:val="0038237B"/>
    <w:rPr>
      <w:rFonts w:cstheme="minorBidi"/>
      <w:color w:val="auto"/>
    </w:rPr>
  </w:style>
  <w:style w:type="paragraph" w:styleId="ListParagraph">
    <w:name w:val="List Paragraph"/>
    <w:basedOn w:val="Normal"/>
    <w:uiPriority w:val="34"/>
    <w:qFormat/>
    <w:rsid w:val="0038237B"/>
    <w:pPr>
      <w:ind w:left="720"/>
      <w:contextualSpacing/>
    </w:pPr>
  </w:style>
  <w:style w:type="character" w:styleId="Hyperlink">
    <w:name w:val="Hyperlink"/>
    <w:basedOn w:val="DefaultParagraphFont"/>
    <w:uiPriority w:val="99"/>
    <w:unhideWhenUsed/>
    <w:rsid w:val="0038237B"/>
    <w:rPr>
      <w:color w:val="0563C1" w:themeColor="hyperlink"/>
      <w:u w:val="single"/>
    </w:rPr>
  </w:style>
  <w:style w:type="paragraph" w:customStyle="1" w:styleId="DecimalAligned">
    <w:name w:val="Decimal Aligned"/>
    <w:basedOn w:val="Normal"/>
    <w:uiPriority w:val="40"/>
    <w:qFormat/>
    <w:rsid w:val="0038237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8237B"/>
    <w:rPr>
      <w:rFonts w:eastAsiaTheme="minorEastAsia" w:cs="Times New Roman"/>
      <w:szCs w:val="20"/>
    </w:rPr>
  </w:style>
  <w:style w:type="character" w:customStyle="1" w:styleId="FootnoteTextChar">
    <w:name w:val="Footnote Text Char"/>
    <w:basedOn w:val="DefaultParagraphFont"/>
    <w:link w:val="FootnoteText"/>
    <w:uiPriority w:val="99"/>
    <w:rsid w:val="0038237B"/>
    <w:rPr>
      <w:rFonts w:eastAsiaTheme="minorEastAsia" w:cs="Times New Roman"/>
      <w:sz w:val="20"/>
      <w:szCs w:val="20"/>
    </w:rPr>
  </w:style>
  <w:style w:type="character" w:styleId="SubtleEmphasis">
    <w:name w:val="Subtle Emphasis"/>
    <w:basedOn w:val="DefaultParagraphFont"/>
    <w:uiPriority w:val="19"/>
    <w:qFormat/>
    <w:rsid w:val="0038237B"/>
    <w:rPr>
      <w:i/>
      <w:iCs/>
    </w:rPr>
  </w:style>
  <w:style w:type="table" w:styleId="LightShading-Accent1">
    <w:name w:val="Light Shading Accent 1"/>
    <w:basedOn w:val="TableNormal"/>
    <w:uiPriority w:val="60"/>
    <w:rsid w:val="0038237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z-TopofForm">
    <w:name w:val="HTML Top of Form"/>
    <w:basedOn w:val="Normal"/>
    <w:next w:val="Normal"/>
    <w:link w:val="z-TopofFormChar"/>
    <w:hidden/>
    <w:uiPriority w:val="99"/>
    <w:semiHidden/>
    <w:unhideWhenUsed/>
    <w:rsid w:val="000B58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8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8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857"/>
    <w:rPr>
      <w:rFonts w:ascii="Arial" w:hAnsi="Arial" w:cs="Arial"/>
      <w:vanish/>
      <w:sz w:val="16"/>
      <w:szCs w:val="16"/>
    </w:rPr>
  </w:style>
  <w:style w:type="paragraph" w:styleId="Header">
    <w:name w:val="header"/>
    <w:basedOn w:val="Normal"/>
    <w:link w:val="HeaderChar"/>
    <w:uiPriority w:val="99"/>
    <w:unhideWhenUsed/>
    <w:rsid w:val="00E01DCE"/>
    <w:pPr>
      <w:tabs>
        <w:tab w:val="center" w:pos="4680"/>
        <w:tab w:val="right" w:pos="9360"/>
      </w:tabs>
    </w:pPr>
  </w:style>
  <w:style w:type="character" w:customStyle="1" w:styleId="HeaderChar">
    <w:name w:val="Header Char"/>
    <w:basedOn w:val="DefaultParagraphFont"/>
    <w:link w:val="Header"/>
    <w:uiPriority w:val="99"/>
    <w:rsid w:val="00E01DCE"/>
  </w:style>
  <w:style w:type="paragraph" w:styleId="Footer">
    <w:name w:val="footer"/>
    <w:basedOn w:val="Normal"/>
    <w:link w:val="FooterChar"/>
    <w:uiPriority w:val="99"/>
    <w:unhideWhenUsed/>
    <w:rsid w:val="00E01DCE"/>
    <w:pPr>
      <w:tabs>
        <w:tab w:val="center" w:pos="4680"/>
        <w:tab w:val="right" w:pos="9360"/>
      </w:tabs>
    </w:pPr>
  </w:style>
  <w:style w:type="character" w:customStyle="1" w:styleId="FooterChar">
    <w:name w:val="Footer Char"/>
    <w:basedOn w:val="DefaultParagraphFont"/>
    <w:link w:val="Footer"/>
    <w:uiPriority w:val="99"/>
    <w:rsid w:val="00E01DCE"/>
  </w:style>
  <w:style w:type="paragraph" w:customStyle="1" w:styleId="CM44">
    <w:name w:val="CM44"/>
    <w:basedOn w:val="Default"/>
    <w:next w:val="Default"/>
    <w:uiPriority w:val="99"/>
    <w:rsid w:val="00B54C54"/>
    <w:rPr>
      <w:rFonts w:ascii="HYSKNF+ArialMT" w:hAnsi="HYSKNF+ArialMT" w:cstheme="minorBidi"/>
      <w:color w:val="auto"/>
    </w:rPr>
  </w:style>
  <w:style w:type="paragraph" w:customStyle="1" w:styleId="CM3">
    <w:name w:val="CM3"/>
    <w:basedOn w:val="Default"/>
    <w:next w:val="Default"/>
    <w:uiPriority w:val="99"/>
    <w:rsid w:val="00B54C54"/>
    <w:pPr>
      <w:spacing w:line="271" w:lineRule="atLeast"/>
    </w:pPr>
    <w:rPr>
      <w:rFonts w:ascii="HYSKNF+ArialMT" w:hAnsi="HYSKNF+ArialMT" w:cstheme="minorBidi"/>
      <w:color w:val="auto"/>
    </w:rPr>
  </w:style>
  <w:style w:type="paragraph" w:customStyle="1" w:styleId="CM32">
    <w:name w:val="CM32"/>
    <w:basedOn w:val="Default"/>
    <w:next w:val="Default"/>
    <w:uiPriority w:val="99"/>
    <w:rsid w:val="00B54C54"/>
    <w:pPr>
      <w:spacing w:line="276" w:lineRule="atLeast"/>
    </w:pPr>
    <w:rPr>
      <w:rFonts w:ascii="HYSKNF+ArialMT" w:hAnsi="HYSKNF+ArialMT" w:cstheme="minorBidi"/>
      <w:color w:val="auto"/>
    </w:rPr>
  </w:style>
  <w:style w:type="paragraph" w:styleId="Title">
    <w:name w:val="Title"/>
    <w:basedOn w:val="Normal"/>
    <w:next w:val="Normal"/>
    <w:link w:val="TitleChar"/>
    <w:uiPriority w:val="10"/>
    <w:qFormat/>
    <w:rsid w:val="0047040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470406"/>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C11AE4"/>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D1581"/>
    <w:rPr>
      <w:rFonts w:ascii="Tahoma" w:hAnsi="Tahoma" w:cs="Tahoma"/>
      <w:sz w:val="16"/>
      <w:szCs w:val="16"/>
    </w:rPr>
  </w:style>
  <w:style w:type="character" w:customStyle="1" w:styleId="BalloonTextChar">
    <w:name w:val="Balloon Text Char"/>
    <w:basedOn w:val="DefaultParagraphFont"/>
    <w:link w:val="BalloonText"/>
    <w:uiPriority w:val="99"/>
    <w:semiHidden/>
    <w:rsid w:val="004D1581"/>
    <w:rPr>
      <w:rFonts w:ascii="Tahoma" w:hAnsi="Tahoma" w:cs="Tahoma"/>
      <w:bCs/>
      <w:color w:val="000000"/>
      <w:sz w:val="16"/>
      <w:szCs w:val="16"/>
    </w:rPr>
  </w:style>
  <w:style w:type="character" w:styleId="FollowedHyperlink">
    <w:name w:val="FollowedHyperlink"/>
    <w:basedOn w:val="DefaultParagraphFont"/>
    <w:uiPriority w:val="99"/>
    <w:semiHidden/>
    <w:unhideWhenUsed/>
    <w:rsid w:val="004D1581"/>
    <w:rPr>
      <w:color w:val="954F72" w:themeColor="followedHyperlink"/>
      <w:u w:val="single"/>
    </w:rPr>
  </w:style>
  <w:style w:type="character" w:styleId="CommentReference">
    <w:name w:val="annotation reference"/>
    <w:basedOn w:val="DefaultParagraphFont"/>
    <w:uiPriority w:val="99"/>
    <w:semiHidden/>
    <w:unhideWhenUsed/>
    <w:rsid w:val="00624D0A"/>
    <w:rPr>
      <w:sz w:val="16"/>
      <w:szCs w:val="16"/>
    </w:rPr>
  </w:style>
  <w:style w:type="paragraph" w:styleId="CommentText">
    <w:name w:val="annotation text"/>
    <w:basedOn w:val="Normal"/>
    <w:link w:val="CommentTextChar"/>
    <w:uiPriority w:val="99"/>
    <w:semiHidden/>
    <w:unhideWhenUsed/>
    <w:rsid w:val="00624D0A"/>
    <w:rPr>
      <w:szCs w:val="20"/>
    </w:rPr>
  </w:style>
  <w:style w:type="character" w:customStyle="1" w:styleId="CommentTextChar">
    <w:name w:val="Comment Text Char"/>
    <w:basedOn w:val="DefaultParagraphFont"/>
    <w:link w:val="CommentText"/>
    <w:uiPriority w:val="99"/>
    <w:semiHidden/>
    <w:rsid w:val="00624D0A"/>
    <w:rPr>
      <w:rFonts w:ascii="ZXAQR U+ Myriad Pro" w:hAnsi="ZXAQR U+ Myriad Pro" w:cs="ZXAQR U+ Myriad Pro"/>
      <w:bCs/>
      <w:color w:val="000000"/>
      <w:sz w:val="20"/>
      <w:szCs w:val="20"/>
    </w:rPr>
  </w:style>
  <w:style w:type="paragraph" w:styleId="CommentSubject">
    <w:name w:val="annotation subject"/>
    <w:basedOn w:val="CommentText"/>
    <w:next w:val="CommentText"/>
    <w:link w:val="CommentSubjectChar"/>
    <w:uiPriority w:val="99"/>
    <w:semiHidden/>
    <w:unhideWhenUsed/>
    <w:rsid w:val="004041C7"/>
    <w:rPr>
      <w:b/>
    </w:rPr>
  </w:style>
  <w:style w:type="character" w:customStyle="1" w:styleId="CommentSubjectChar">
    <w:name w:val="Comment Subject Char"/>
    <w:basedOn w:val="CommentTextChar"/>
    <w:link w:val="CommentSubject"/>
    <w:uiPriority w:val="99"/>
    <w:semiHidden/>
    <w:rsid w:val="004041C7"/>
    <w:rPr>
      <w:rFonts w:ascii="ZXAQR U+ Myriad Pro" w:hAnsi="ZXAQR U+ Myriad Pro" w:cs="ZXAQR U+ Myriad Pro"/>
      <w:b/>
      <w:bCs/>
      <w:color w:val="000000"/>
      <w:sz w:val="20"/>
      <w:szCs w:val="20"/>
    </w:rPr>
  </w:style>
  <w:style w:type="paragraph" w:styleId="Revision">
    <w:name w:val="Revision"/>
    <w:hidden/>
    <w:uiPriority w:val="99"/>
    <w:semiHidden/>
    <w:rsid w:val="00371E94"/>
    <w:pPr>
      <w:spacing w:after="0" w:line="240" w:lineRule="auto"/>
    </w:pPr>
    <w:rPr>
      <w:rFonts w:ascii="ZXAQR U+ Myriad Pro" w:hAnsi="ZXAQR U+ Myriad Pro" w:cs="ZXAQR U+ Myriad Pro"/>
      <w:bCs/>
      <w:color w:val="000000"/>
      <w:sz w:val="20"/>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23"/>
    <w:pPr>
      <w:autoSpaceDE w:val="0"/>
      <w:autoSpaceDN w:val="0"/>
      <w:adjustRightInd w:val="0"/>
      <w:spacing w:after="0" w:line="240" w:lineRule="auto"/>
    </w:pPr>
    <w:rPr>
      <w:rFonts w:ascii="ZXAQR U+ Myriad Pro" w:hAnsi="ZXAQR U+ Myriad Pro" w:cs="ZXAQR U+ Myriad Pro"/>
      <w:bCs/>
      <w:color w:val="000000"/>
      <w:sz w:val="20"/>
      <w:szCs w:val="23"/>
    </w:rPr>
  </w:style>
  <w:style w:type="paragraph" w:styleId="Heading1">
    <w:name w:val="heading 1"/>
    <w:basedOn w:val="Normal"/>
    <w:next w:val="Normal"/>
    <w:link w:val="Heading1Char"/>
    <w:uiPriority w:val="9"/>
    <w:qFormat/>
    <w:rsid w:val="00C11AE4"/>
    <w:pPr>
      <w:keepNext/>
      <w:keepLines/>
      <w:outlineLvl w:val="0"/>
    </w:pPr>
    <w:rPr>
      <w:rFonts w:asciiTheme="majorHAnsi" w:eastAsiaTheme="majorEastAsia" w:hAnsiTheme="majorHAnsi"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37B"/>
    <w:rPr>
      <w:color w:val="808080"/>
    </w:rPr>
  </w:style>
  <w:style w:type="paragraph" w:customStyle="1" w:styleId="Default">
    <w:name w:val="Default"/>
    <w:rsid w:val="0038237B"/>
    <w:pPr>
      <w:autoSpaceDE w:val="0"/>
      <w:autoSpaceDN w:val="0"/>
      <w:adjustRightInd w:val="0"/>
      <w:spacing w:after="0" w:line="240" w:lineRule="auto"/>
    </w:pPr>
    <w:rPr>
      <w:rFonts w:ascii="ZXAQR U+ Myriad Pro" w:hAnsi="ZXAQR U+ Myriad Pro" w:cs="ZXAQR U+ Myriad Pro"/>
      <w:color w:val="000000"/>
      <w:sz w:val="24"/>
      <w:szCs w:val="24"/>
    </w:rPr>
  </w:style>
  <w:style w:type="paragraph" w:customStyle="1" w:styleId="CM33">
    <w:name w:val="CM33"/>
    <w:basedOn w:val="Default"/>
    <w:next w:val="Default"/>
    <w:uiPriority w:val="99"/>
    <w:rsid w:val="0038237B"/>
    <w:rPr>
      <w:rFonts w:cstheme="minorBidi"/>
      <w:color w:val="auto"/>
    </w:rPr>
  </w:style>
  <w:style w:type="paragraph" w:customStyle="1" w:styleId="CM34">
    <w:name w:val="CM34"/>
    <w:basedOn w:val="Default"/>
    <w:next w:val="Default"/>
    <w:uiPriority w:val="99"/>
    <w:rsid w:val="0038237B"/>
    <w:rPr>
      <w:rFonts w:cstheme="minorBidi"/>
      <w:color w:val="auto"/>
    </w:rPr>
  </w:style>
  <w:style w:type="paragraph" w:styleId="ListParagraph">
    <w:name w:val="List Paragraph"/>
    <w:basedOn w:val="Normal"/>
    <w:uiPriority w:val="34"/>
    <w:qFormat/>
    <w:rsid w:val="0038237B"/>
    <w:pPr>
      <w:ind w:left="720"/>
      <w:contextualSpacing/>
    </w:pPr>
  </w:style>
  <w:style w:type="character" w:styleId="Hyperlink">
    <w:name w:val="Hyperlink"/>
    <w:basedOn w:val="DefaultParagraphFont"/>
    <w:uiPriority w:val="99"/>
    <w:unhideWhenUsed/>
    <w:rsid w:val="0038237B"/>
    <w:rPr>
      <w:color w:val="0563C1" w:themeColor="hyperlink"/>
      <w:u w:val="single"/>
    </w:rPr>
  </w:style>
  <w:style w:type="paragraph" w:customStyle="1" w:styleId="DecimalAligned">
    <w:name w:val="Decimal Aligned"/>
    <w:basedOn w:val="Normal"/>
    <w:uiPriority w:val="40"/>
    <w:qFormat/>
    <w:rsid w:val="0038237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8237B"/>
    <w:rPr>
      <w:rFonts w:eastAsiaTheme="minorEastAsia" w:cs="Times New Roman"/>
      <w:szCs w:val="20"/>
    </w:rPr>
  </w:style>
  <w:style w:type="character" w:customStyle="1" w:styleId="FootnoteTextChar">
    <w:name w:val="Footnote Text Char"/>
    <w:basedOn w:val="DefaultParagraphFont"/>
    <w:link w:val="FootnoteText"/>
    <w:uiPriority w:val="99"/>
    <w:rsid w:val="0038237B"/>
    <w:rPr>
      <w:rFonts w:eastAsiaTheme="minorEastAsia" w:cs="Times New Roman"/>
      <w:sz w:val="20"/>
      <w:szCs w:val="20"/>
    </w:rPr>
  </w:style>
  <w:style w:type="character" w:styleId="SubtleEmphasis">
    <w:name w:val="Subtle Emphasis"/>
    <w:basedOn w:val="DefaultParagraphFont"/>
    <w:uiPriority w:val="19"/>
    <w:qFormat/>
    <w:rsid w:val="0038237B"/>
    <w:rPr>
      <w:i/>
      <w:iCs/>
    </w:rPr>
  </w:style>
  <w:style w:type="table" w:styleId="LightShading-Accent1">
    <w:name w:val="Light Shading Accent 1"/>
    <w:basedOn w:val="TableNormal"/>
    <w:uiPriority w:val="60"/>
    <w:rsid w:val="0038237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z-TopofForm">
    <w:name w:val="HTML Top of Form"/>
    <w:basedOn w:val="Normal"/>
    <w:next w:val="Normal"/>
    <w:link w:val="z-TopofFormChar"/>
    <w:hidden/>
    <w:uiPriority w:val="99"/>
    <w:semiHidden/>
    <w:unhideWhenUsed/>
    <w:rsid w:val="000B58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8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8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857"/>
    <w:rPr>
      <w:rFonts w:ascii="Arial" w:hAnsi="Arial" w:cs="Arial"/>
      <w:vanish/>
      <w:sz w:val="16"/>
      <w:szCs w:val="16"/>
    </w:rPr>
  </w:style>
  <w:style w:type="paragraph" w:styleId="Header">
    <w:name w:val="header"/>
    <w:basedOn w:val="Normal"/>
    <w:link w:val="HeaderChar"/>
    <w:uiPriority w:val="99"/>
    <w:unhideWhenUsed/>
    <w:rsid w:val="00E01DCE"/>
    <w:pPr>
      <w:tabs>
        <w:tab w:val="center" w:pos="4680"/>
        <w:tab w:val="right" w:pos="9360"/>
      </w:tabs>
    </w:pPr>
  </w:style>
  <w:style w:type="character" w:customStyle="1" w:styleId="HeaderChar">
    <w:name w:val="Header Char"/>
    <w:basedOn w:val="DefaultParagraphFont"/>
    <w:link w:val="Header"/>
    <w:uiPriority w:val="99"/>
    <w:rsid w:val="00E01DCE"/>
  </w:style>
  <w:style w:type="paragraph" w:styleId="Footer">
    <w:name w:val="footer"/>
    <w:basedOn w:val="Normal"/>
    <w:link w:val="FooterChar"/>
    <w:uiPriority w:val="99"/>
    <w:unhideWhenUsed/>
    <w:rsid w:val="00E01DCE"/>
    <w:pPr>
      <w:tabs>
        <w:tab w:val="center" w:pos="4680"/>
        <w:tab w:val="right" w:pos="9360"/>
      </w:tabs>
    </w:pPr>
  </w:style>
  <w:style w:type="character" w:customStyle="1" w:styleId="FooterChar">
    <w:name w:val="Footer Char"/>
    <w:basedOn w:val="DefaultParagraphFont"/>
    <w:link w:val="Footer"/>
    <w:uiPriority w:val="99"/>
    <w:rsid w:val="00E01DCE"/>
  </w:style>
  <w:style w:type="paragraph" w:customStyle="1" w:styleId="CM44">
    <w:name w:val="CM44"/>
    <w:basedOn w:val="Default"/>
    <w:next w:val="Default"/>
    <w:uiPriority w:val="99"/>
    <w:rsid w:val="00B54C54"/>
    <w:rPr>
      <w:rFonts w:ascii="HYSKNF+ArialMT" w:hAnsi="HYSKNF+ArialMT" w:cstheme="minorBidi"/>
      <w:color w:val="auto"/>
    </w:rPr>
  </w:style>
  <w:style w:type="paragraph" w:customStyle="1" w:styleId="CM3">
    <w:name w:val="CM3"/>
    <w:basedOn w:val="Default"/>
    <w:next w:val="Default"/>
    <w:uiPriority w:val="99"/>
    <w:rsid w:val="00B54C54"/>
    <w:pPr>
      <w:spacing w:line="271" w:lineRule="atLeast"/>
    </w:pPr>
    <w:rPr>
      <w:rFonts w:ascii="HYSKNF+ArialMT" w:hAnsi="HYSKNF+ArialMT" w:cstheme="minorBidi"/>
      <w:color w:val="auto"/>
    </w:rPr>
  </w:style>
  <w:style w:type="paragraph" w:customStyle="1" w:styleId="CM32">
    <w:name w:val="CM32"/>
    <w:basedOn w:val="Default"/>
    <w:next w:val="Default"/>
    <w:uiPriority w:val="99"/>
    <w:rsid w:val="00B54C54"/>
    <w:pPr>
      <w:spacing w:line="276" w:lineRule="atLeast"/>
    </w:pPr>
    <w:rPr>
      <w:rFonts w:ascii="HYSKNF+ArialMT" w:hAnsi="HYSKNF+ArialMT" w:cstheme="minorBidi"/>
      <w:color w:val="auto"/>
    </w:rPr>
  </w:style>
  <w:style w:type="paragraph" w:styleId="Title">
    <w:name w:val="Title"/>
    <w:basedOn w:val="Normal"/>
    <w:next w:val="Normal"/>
    <w:link w:val="TitleChar"/>
    <w:uiPriority w:val="10"/>
    <w:qFormat/>
    <w:rsid w:val="0047040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470406"/>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C11AE4"/>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D1581"/>
    <w:rPr>
      <w:rFonts w:ascii="Tahoma" w:hAnsi="Tahoma" w:cs="Tahoma"/>
      <w:sz w:val="16"/>
      <w:szCs w:val="16"/>
    </w:rPr>
  </w:style>
  <w:style w:type="character" w:customStyle="1" w:styleId="BalloonTextChar">
    <w:name w:val="Balloon Text Char"/>
    <w:basedOn w:val="DefaultParagraphFont"/>
    <w:link w:val="BalloonText"/>
    <w:uiPriority w:val="99"/>
    <w:semiHidden/>
    <w:rsid w:val="004D1581"/>
    <w:rPr>
      <w:rFonts w:ascii="Tahoma" w:hAnsi="Tahoma" w:cs="Tahoma"/>
      <w:bCs/>
      <w:color w:val="000000"/>
      <w:sz w:val="16"/>
      <w:szCs w:val="16"/>
    </w:rPr>
  </w:style>
  <w:style w:type="character" w:styleId="FollowedHyperlink">
    <w:name w:val="FollowedHyperlink"/>
    <w:basedOn w:val="DefaultParagraphFont"/>
    <w:uiPriority w:val="99"/>
    <w:semiHidden/>
    <w:unhideWhenUsed/>
    <w:rsid w:val="004D1581"/>
    <w:rPr>
      <w:color w:val="954F72" w:themeColor="followedHyperlink"/>
      <w:u w:val="single"/>
    </w:rPr>
  </w:style>
  <w:style w:type="character" w:styleId="CommentReference">
    <w:name w:val="annotation reference"/>
    <w:basedOn w:val="DefaultParagraphFont"/>
    <w:uiPriority w:val="99"/>
    <w:semiHidden/>
    <w:unhideWhenUsed/>
    <w:rsid w:val="00624D0A"/>
    <w:rPr>
      <w:sz w:val="16"/>
      <w:szCs w:val="16"/>
    </w:rPr>
  </w:style>
  <w:style w:type="paragraph" w:styleId="CommentText">
    <w:name w:val="annotation text"/>
    <w:basedOn w:val="Normal"/>
    <w:link w:val="CommentTextChar"/>
    <w:uiPriority w:val="99"/>
    <w:semiHidden/>
    <w:unhideWhenUsed/>
    <w:rsid w:val="00624D0A"/>
    <w:rPr>
      <w:szCs w:val="20"/>
    </w:rPr>
  </w:style>
  <w:style w:type="character" w:customStyle="1" w:styleId="CommentTextChar">
    <w:name w:val="Comment Text Char"/>
    <w:basedOn w:val="DefaultParagraphFont"/>
    <w:link w:val="CommentText"/>
    <w:uiPriority w:val="99"/>
    <w:semiHidden/>
    <w:rsid w:val="00624D0A"/>
    <w:rPr>
      <w:rFonts w:ascii="ZXAQR U+ Myriad Pro" w:hAnsi="ZXAQR U+ Myriad Pro" w:cs="ZXAQR U+ Myriad Pro"/>
      <w:bCs/>
      <w:color w:val="000000"/>
      <w:sz w:val="20"/>
      <w:szCs w:val="20"/>
    </w:rPr>
  </w:style>
  <w:style w:type="paragraph" w:styleId="CommentSubject">
    <w:name w:val="annotation subject"/>
    <w:basedOn w:val="CommentText"/>
    <w:next w:val="CommentText"/>
    <w:link w:val="CommentSubjectChar"/>
    <w:uiPriority w:val="99"/>
    <w:semiHidden/>
    <w:unhideWhenUsed/>
    <w:rsid w:val="004041C7"/>
    <w:rPr>
      <w:b/>
    </w:rPr>
  </w:style>
  <w:style w:type="character" w:customStyle="1" w:styleId="CommentSubjectChar">
    <w:name w:val="Comment Subject Char"/>
    <w:basedOn w:val="CommentTextChar"/>
    <w:link w:val="CommentSubject"/>
    <w:uiPriority w:val="99"/>
    <w:semiHidden/>
    <w:rsid w:val="004041C7"/>
    <w:rPr>
      <w:rFonts w:ascii="ZXAQR U+ Myriad Pro" w:hAnsi="ZXAQR U+ Myriad Pro" w:cs="ZXAQR U+ Myriad Pro"/>
      <w:b/>
      <w:bCs/>
      <w:color w:val="000000"/>
      <w:sz w:val="20"/>
      <w:szCs w:val="20"/>
    </w:rPr>
  </w:style>
  <w:style w:type="paragraph" w:styleId="Revision">
    <w:name w:val="Revision"/>
    <w:hidden/>
    <w:uiPriority w:val="99"/>
    <w:semiHidden/>
    <w:rsid w:val="00371E94"/>
    <w:pPr>
      <w:spacing w:after="0" w:line="240" w:lineRule="auto"/>
    </w:pPr>
    <w:rPr>
      <w:rFonts w:ascii="ZXAQR U+ Myriad Pro" w:hAnsi="ZXAQR U+ Myriad Pro" w:cs="ZXAQR U+ Myriad Pro"/>
      <w:bCs/>
      <w:color w:val="000000"/>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d.nci.nih.gov/BRN/brnHome.seam?conversationId=124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tlasgeneticsoncology.org/index.html" TargetMode="External"/><Relationship Id="rId4" Type="http://schemas.microsoft.com/office/2007/relationships/stylesWithEffects" Target="stylesWithEffects.xml"/><Relationship Id="rId9" Type="http://schemas.openxmlformats.org/officeDocument/2006/relationships/hyperlink" Target="http://www.genenam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EC24-F835-4EDD-B3A2-638C24CF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Immunohistochemical (IHC) Marker Template For Integral Markers in Clinical Trials</vt:lpstr>
    </vt:vector>
  </TitlesOfParts>
  <Company>Information Management Services, Inc.</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Immunohistochemical (IHC) Marker Template For Integral Markers in Clinical Trials</dc:title>
  <dc:subject>Immunohistochemical (IHC) Marker Template For Integral Markers in Clinical Trials</dc:subject>
  <dc:creator>NIH/NCI</dc:creator>
  <cp:keywords>Immunohistochemical (IHC) Marker Template For Integral Markers in Clinical Trials</cp:keywords>
  <cp:lastModifiedBy>National Cancer Institute</cp:lastModifiedBy>
  <cp:revision>2</cp:revision>
  <dcterms:created xsi:type="dcterms:W3CDTF">2015-12-02T17:30:00Z</dcterms:created>
  <dcterms:modified xsi:type="dcterms:W3CDTF">2015-12-02T17:30:00Z</dcterms:modified>
</cp:coreProperties>
</file>